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6.xml" ContentType="application/vnd.openxmlformats-officedocument.customXmlPropertie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59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970"/>
        <w:gridCol w:w="4689"/>
      </w:tblGrid>
      <w:tr>
        <w:tblPrEx/>
        <w:trPr>
          <w:trHeight w:val="3545"/>
        </w:trPr>
        <w:tc>
          <w:tcPr>
            <w:tcW w:w="4970" w:type="dxa"/>
            <w:textDirection w:val="lrTb"/>
            <w:noWrap w:val="false"/>
          </w:tcPr>
          <w:p>
            <w:pPr>
              <w:pStyle w:val="1038"/>
              <w:jc w:val="center"/>
              <w:spacing w:after="0"/>
              <w:widowControl w:val="off"/>
              <w:tabs>
                <w:tab w:val="left" w:pos="284" w:leader="none"/>
              </w:tabs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 xml:space="preserve">УТВЕРЖДАЮ</w:t>
            </w:r>
            <w:r>
              <w:rPr>
                <w:rFonts w:cs="Calibri"/>
                <w:b/>
                <w:sz w:val="26"/>
                <w:szCs w:val="26"/>
              </w:rPr>
              <w:br/>
            </w:r>
            <w:r>
              <w:rPr>
                <w:rFonts w:cs="Calibri"/>
                <w:sz w:val="26"/>
                <w:szCs w:val="26"/>
              </w:rPr>
            </w:r>
          </w:p>
          <w:p>
            <w:pPr>
              <w:pStyle w:val="1038"/>
              <w:jc w:val="center"/>
              <w:spacing w:after="0"/>
              <w:widowControl w:val="off"/>
              <w:tabs>
                <w:tab w:val="left" w:pos="284" w:leader="none"/>
              </w:tabs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Первый з</w:t>
            </w:r>
            <w:r>
              <w:rPr>
                <w:rFonts w:cs="Calibri"/>
                <w:sz w:val="26"/>
                <w:szCs w:val="26"/>
              </w:rPr>
              <w:t xml:space="preserve">аместитель</w:t>
            </w:r>
            <w:r>
              <w:rPr>
                <w:rFonts w:cs="Calibri"/>
                <w:sz w:val="26"/>
                <w:szCs w:val="26"/>
              </w:rPr>
            </w:r>
          </w:p>
          <w:p>
            <w:pPr>
              <w:pStyle w:val="1038"/>
              <w:jc w:val="center"/>
              <w:spacing w:after="0"/>
              <w:widowControl w:val="off"/>
              <w:tabs>
                <w:tab w:val="left" w:pos="284" w:leader="none"/>
              </w:tabs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Председателя Правления</w:t>
            </w:r>
            <w:r>
              <w:rPr>
                <w:rFonts w:cs="Calibri"/>
                <w:sz w:val="26"/>
                <w:szCs w:val="26"/>
              </w:rPr>
            </w:r>
          </w:p>
          <w:p>
            <w:pPr>
              <w:pStyle w:val="1038"/>
              <w:jc w:val="center"/>
              <w:spacing w:after="0"/>
              <w:widowControl w:val="off"/>
              <w:tabs>
                <w:tab w:val="left" w:pos="284" w:leader="none"/>
              </w:tabs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АО «СО ЕЭС»</w:t>
            </w:r>
            <w:r>
              <w:rPr>
                <w:rFonts w:cs="Calibri"/>
                <w:sz w:val="26"/>
                <w:szCs w:val="26"/>
              </w:rPr>
            </w:r>
          </w:p>
          <w:p>
            <w:pPr>
              <w:pStyle w:val="1038"/>
              <w:jc w:val="center"/>
              <w:spacing w:after="0"/>
              <w:widowControl w:val="off"/>
              <w:tabs>
                <w:tab w:val="left" w:pos="284" w:leader="none"/>
              </w:tabs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</w:r>
            <w:r>
              <w:rPr>
                <w:rFonts w:cs="Calibri"/>
                <w:sz w:val="26"/>
                <w:szCs w:val="26"/>
              </w:rPr>
            </w:r>
          </w:p>
          <w:p>
            <w:pPr>
              <w:pStyle w:val="1038"/>
              <w:jc w:val="center"/>
              <w:spacing w:after="0"/>
              <w:widowControl w:val="off"/>
              <w:tabs>
                <w:tab w:val="left" w:pos="284" w:leader="none"/>
              </w:tabs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</w:r>
            <w:r>
              <w:rPr>
                <w:rFonts w:cs="Calibri"/>
                <w:sz w:val="26"/>
                <w:szCs w:val="26"/>
              </w:rPr>
            </w:r>
          </w:p>
          <w:p>
            <w:pPr>
              <w:pStyle w:val="1038"/>
              <w:jc w:val="center"/>
              <w:spacing w:after="0"/>
              <w:widowControl w:val="off"/>
              <w:tabs>
                <w:tab w:val="left" w:pos="284" w:leader="none"/>
              </w:tabs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______________ С.А. Павлушко</w:t>
            </w:r>
            <w:r>
              <w:rPr>
                <w:rFonts w:cs="Calibri"/>
                <w:sz w:val="26"/>
                <w:szCs w:val="26"/>
              </w:rPr>
            </w:r>
          </w:p>
          <w:p>
            <w:pPr>
              <w:pStyle w:val="1038"/>
              <w:jc w:val="center"/>
              <w:spacing w:after="0"/>
              <w:widowControl w:val="off"/>
              <w:tabs>
                <w:tab w:val="left" w:pos="284" w:leader="none"/>
              </w:tabs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</w:r>
            <w:r>
              <w:rPr>
                <w:rFonts w:cs="Calibri"/>
                <w:sz w:val="26"/>
                <w:szCs w:val="26"/>
              </w:rPr>
            </w:r>
          </w:p>
          <w:p>
            <w:pPr>
              <w:pStyle w:val="1038"/>
              <w:jc w:val="center"/>
              <w:spacing w:after="0"/>
              <w:widowControl w:val="off"/>
              <w:tabs>
                <w:tab w:val="left" w:pos="284" w:leader="none"/>
              </w:tabs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« ____ » _______________ </w:t>
            </w:r>
            <w:r>
              <w:rPr>
                <w:rFonts w:cs="Calibri"/>
                <w:sz w:val="26"/>
                <w:szCs w:val="26"/>
              </w:rPr>
              <w:t xml:space="preserve">202 </w:t>
            </w:r>
            <w:r>
              <w:rPr>
                <w:rFonts w:cs="Calibri"/>
                <w:sz w:val="26"/>
                <w:szCs w:val="26"/>
              </w:rPr>
              <w:t xml:space="preserve">г.</w:t>
            </w:r>
            <w:r>
              <w:rPr>
                <w:rFonts w:cs="Calibri"/>
                <w:sz w:val="26"/>
                <w:szCs w:val="26"/>
              </w:rPr>
            </w:r>
          </w:p>
        </w:tc>
        <w:tc>
          <w:tcPr>
            <w:tcW w:w="4689" w:type="dxa"/>
            <w:textDirection w:val="lrTb"/>
            <w:noWrap w:val="false"/>
          </w:tcPr>
          <w:p>
            <w:pPr>
              <w:pStyle w:val="1038"/>
              <w:jc w:val="center"/>
              <w:spacing w:after="0"/>
              <w:widowControl w:val="off"/>
              <w:tabs>
                <w:tab w:val="left" w:pos="284" w:leader="none"/>
              </w:tabs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 xml:space="preserve">УТВЕРЖДАЮ</w:t>
            </w:r>
            <w:r>
              <w:rPr>
                <w:rFonts w:cs="Calibri"/>
                <w:b/>
                <w:sz w:val="26"/>
                <w:szCs w:val="26"/>
              </w:rPr>
            </w:r>
          </w:p>
          <w:p>
            <w:pPr>
              <w:pStyle w:val="1038"/>
              <w:jc w:val="center"/>
              <w:spacing w:after="0"/>
              <w:widowControl w:val="off"/>
              <w:tabs>
                <w:tab w:val="left" w:pos="284" w:leader="none"/>
              </w:tabs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</w:r>
            <w:r>
              <w:rPr>
                <w:rFonts w:cs="Calibri"/>
                <w:sz w:val="26"/>
                <w:szCs w:val="26"/>
              </w:rPr>
            </w:r>
          </w:p>
          <w:p>
            <w:pPr>
              <w:pStyle w:val="1038"/>
              <w:jc w:val="center"/>
              <w:spacing w:after="0"/>
              <w:widowControl w:val="off"/>
              <w:tabs>
                <w:tab w:val="left" w:pos="284" w:leader="none"/>
              </w:tabs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Заместитель Генерального директора -</w:t>
            </w:r>
            <w:r>
              <w:rPr>
                <w:rFonts w:cs="Calibri"/>
                <w:sz w:val="26"/>
                <w:szCs w:val="26"/>
              </w:rPr>
              <w:t xml:space="preserve">Главный инженер</w:t>
            </w:r>
            <w:r>
              <w:rPr>
                <w:rFonts w:cs="Calibri"/>
                <w:sz w:val="26"/>
                <w:szCs w:val="26"/>
              </w:rPr>
            </w:r>
          </w:p>
          <w:p>
            <w:pPr>
              <w:pStyle w:val="1038"/>
              <w:jc w:val="center"/>
              <w:spacing w:after="0"/>
              <w:widowControl w:val="off"/>
              <w:tabs>
                <w:tab w:val="left" w:pos="284" w:leader="none"/>
              </w:tabs>
              <w:rPr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ПАО «Россети»</w:t>
            </w:r>
            <w:r>
              <w:rPr>
                <w:sz w:val="26"/>
                <w:szCs w:val="26"/>
              </w:rPr>
            </w:r>
          </w:p>
          <w:p>
            <w:pPr>
              <w:pStyle w:val="1038"/>
              <w:jc w:val="center"/>
              <w:spacing w:after="0"/>
              <w:widowControl w:val="off"/>
              <w:tabs>
                <w:tab w:val="left" w:pos="284" w:leader="none"/>
              </w:tabs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</w:r>
            <w:r>
              <w:rPr>
                <w:rFonts w:cs="Calibri"/>
                <w:sz w:val="26"/>
                <w:szCs w:val="26"/>
              </w:rPr>
            </w:r>
          </w:p>
          <w:p>
            <w:pPr>
              <w:pStyle w:val="1038"/>
              <w:jc w:val="center"/>
              <w:spacing w:after="0"/>
              <w:widowControl w:val="off"/>
              <w:tabs>
                <w:tab w:val="left" w:pos="284" w:leader="none"/>
              </w:tabs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</w:r>
            <w:r>
              <w:rPr>
                <w:rFonts w:cs="Calibri"/>
                <w:sz w:val="26"/>
                <w:szCs w:val="26"/>
              </w:rPr>
            </w:r>
          </w:p>
          <w:p>
            <w:pPr>
              <w:pStyle w:val="1038"/>
              <w:jc w:val="center"/>
              <w:spacing w:after="0"/>
              <w:widowControl w:val="off"/>
              <w:tabs>
                <w:tab w:val="left" w:pos="284" w:leader="none"/>
              </w:tabs>
              <w:rPr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________________ </w:t>
            </w:r>
            <w:r>
              <w:rPr>
                <w:rFonts w:cs="Calibri"/>
                <w:sz w:val="26"/>
                <w:szCs w:val="26"/>
              </w:rPr>
              <w:t xml:space="preserve">Е</w:t>
            </w:r>
            <w:r>
              <w:rPr>
                <w:rFonts w:cs="Calibri"/>
                <w:sz w:val="26"/>
                <w:szCs w:val="26"/>
              </w:rPr>
              <w:t xml:space="preserve">.В. </w:t>
            </w:r>
            <w:r>
              <w:rPr>
                <w:rFonts w:cs="Calibri"/>
                <w:sz w:val="26"/>
                <w:szCs w:val="26"/>
              </w:rPr>
              <w:t xml:space="preserve">Ляпунов</w:t>
            </w:r>
            <w:r>
              <w:rPr>
                <w:sz w:val="26"/>
                <w:szCs w:val="26"/>
              </w:rPr>
            </w:r>
          </w:p>
          <w:p>
            <w:pPr>
              <w:pStyle w:val="1038"/>
              <w:jc w:val="center"/>
              <w:spacing w:after="0"/>
              <w:widowControl w:val="off"/>
              <w:tabs>
                <w:tab w:val="left" w:pos="284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1038"/>
              <w:jc w:val="center"/>
              <w:spacing w:after="0"/>
              <w:widowControl w:val="off"/>
              <w:tabs>
                <w:tab w:val="left" w:pos="284" w:leader="none"/>
              </w:tabs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« ____ » ________________</w:t>
            </w:r>
            <w:r>
              <w:rPr>
                <w:rFonts w:cs="Calibri"/>
                <w:sz w:val="26"/>
                <w:szCs w:val="26"/>
              </w:rPr>
              <w:t xml:space="preserve">202 </w:t>
            </w:r>
            <w:r>
              <w:rPr>
                <w:rFonts w:cs="Calibri"/>
                <w:sz w:val="26"/>
                <w:szCs w:val="26"/>
              </w:rPr>
              <w:t xml:space="preserve">г.</w:t>
            </w:r>
            <w:r>
              <w:rPr>
                <w:rFonts w:cs="Calibri"/>
                <w:sz w:val="26"/>
                <w:szCs w:val="26"/>
              </w:rPr>
            </w:r>
          </w:p>
          <w:p>
            <w:pPr>
              <w:pStyle w:val="1038"/>
              <w:jc w:val="center"/>
              <w:spacing w:after="0"/>
              <w:widowControl w:val="off"/>
              <w:tabs>
                <w:tab w:val="left" w:pos="284" w:leader="none"/>
              </w:tabs>
              <w:rPr>
                <w:rFonts w:cs="Calibri"/>
                <w:b/>
                <w:bCs/>
                <w:caps/>
                <w:sz w:val="26"/>
                <w:szCs w:val="26"/>
              </w:rPr>
            </w:pPr>
            <w:r>
              <w:rPr>
                <w:rFonts w:cs="Calibri"/>
                <w:b/>
                <w:bCs/>
                <w:caps/>
                <w:sz w:val="26"/>
                <w:szCs w:val="26"/>
              </w:rPr>
            </w:r>
            <w:r>
              <w:rPr>
                <w:rFonts w:cs="Calibri"/>
                <w:b/>
                <w:bCs/>
                <w:caps/>
                <w:sz w:val="26"/>
                <w:szCs w:val="26"/>
              </w:rPr>
            </w:r>
          </w:p>
        </w:tc>
      </w:tr>
    </w:tbl>
    <w:p>
      <w:pPr>
        <w:pStyle w:val="1038"/>
        <w:spacing w:after="0"/>
        <w:widowControl w:val="off"/>
        <w:tabs>
          <w:tab w:val="left" w:pos="284" w:leader="none"/>
        </w:tabs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</w:r>
      <w:r>
        <w:rPr>
          <w:rFonts w:cs="Calibri"/>
          <w:sz w:val="26"/>
          <w:szCs w:val="26"/>
        </w:rPr>
      </w:r>
    </w:p>
    <w:p>
      <w:r/>
      <w:r/>
    </w:p>
    <w:p>
      <w:pPr>
        <w:keepNext/>
        <w:rPr>
          <w:rFonts w:eastAsia="Arial Unicode MS"/>
          <w:sz w:val="28"/>
        </w:rPr>
        <w:outlineLvl w:val="0"/>
      </w:pPr>
      <w:r>
        <w:rPr>
          <w:rFonts w:eastAsia="Arial Unicode MS"/>
          <w:sz w:val="28"/>
        </w:rPr>
      </w:r>
      <w:r>
        <w:rPr>
          <w:rFonts w:eastAsia="Arial Unicode MS"/>
          <w:sz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jc w:val="center"/>
        <w:keepNext/>
        <w:rPr>
          <w:rFonts w:eastAsia="Arial Unicode MS"/>
          <w:sz w:val="28"/>
        </w:rPr>
        <w:outlineLvl w:val="0"/>
      </w:pPr>
      <w:r>
        <w:rPr>
          <w:rFonts w:eastAsia="Arial Unicode MS"/>
          <w:b/>
          <w:sz w:val="28"/>
        </w:rPr>
        <w:t xml:space="preserve">ТИПОВОЕ СОГЛАШЕНИЕ</w:t>
      </w:r>
      <w:r>
        <w:rPr>
          <w:rFonts w:eastAsia="Arial Unicode MS"/>
          <w:sz w:val="28"/>
        </w:rPr>
      </w:r>
    </w:p>
    <w:p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 технологическом взаимодействии в целях обеспечения надежности функционирования ЕЭС России </w:t>
      </w:r>
      <w:r>
        <w:rPr>
          <w:rFonts w:eastAsia="Arial Unicode MS"/>
          <w:sz w:val="28"/>
          <w:szCs w:val="28"/>
        </w:rPr>
      </w:r>
    </w:p>
    <w:p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между АО «СО ЕЭС» и территориальной сетевой организацией, </w:t>
      </w:r>
      <w:r>
        <w:rPr>
          <w:rFonts w:eastAsia="Arial Unicode MS"/>
          <w:sz w:val="28"/>
          <w:szCs w:val="28"/>
        </w:rPr>
      </w:r>
    </w:p>
    <w:p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являющейся дочерним обществом ПАО «Россети» </w:t>
      </w:r>
      <w:r>
        <w:rPr>
          <w:rFonts w:eastAsia="Arial Unicode MS"/>
          <w:sz w:val="28"/>
          <w:szCs w:val="28"/>
        </w:rPr>
      </w:r>
    </w:p>
    <w:p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</w:r>
      <w:r>
        <w:rPr>
          <w:rFonts w:eastAsia="Arial Unicode MS"/>
          <w:b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ind w:left="283" w:hanging="283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ind w:left="283" w:hanging="283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ind w:left="283" w:hanging="283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ind w:left="283" w:hanging="283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Соглашение №___________</w:t>
      </w:r>
      <w:r>
        <w:rPr>
          <w:rFonts w:eastAsia="Arial Unicode MS"/>
          <w:b/>
          <w:sz w:val="28"/>
          <w:szCs w:val="28"/>
        </w:rPr>
      </w:r>
    </w:p>
    <w:p>
      <w:pPr>
        <w:ind w:left="283" w:hanging="283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о технологическом взаимодействии между АО «СО ЕЭС» </w:t>
      </w:r>
      <w:r>
        <w:rPr>
          <w:rFonts w:eastAsia="Arial Unicode MS"/>
          <w:b/>
          <w:sz w:val="28"/>
          <w:szCs w:val="28"/>
        </w:rPr>
      </w:r>
    </w:p>
    <w:p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и ПАО «</w:t>
      </w:r>
      <w:r>
        <w:rPr>
          <w:rFonts w:eastAsia="Arial Unicode MS"/>
          <w:b/>
          <w:sz w:val="28"/>
          <w:szCs w:val="28"/>
        </w:rPr>
        <w:t xml:space="preserve">Россети</w:t>
      </w:r>
      <w:r>
        <w:rPr>
          <w:rFonts w:eastAsia="Arial Unicode MS"/>
          <w:b/>
          <w:sz w:val="28"/>
          <w:szCs w:val="28"/>
        </w:rPr>
        <w:t xml:space="preserve">…» в целях обеспечения надежности функционирования </w:t>
      </w:r>
      <w:r>
        <w:rPr>
          <w:rFonts w:eastAsia="Arial Unicode MS"/>
          <w:b/>
          <w:sz w:val="28"/>
          <w:szCs w:val="28"/>
        </w:rPr>
      </w:r>
    </w:p>
    <w:p>
      <w:pPr>
        <w:ind w:left="283" w:hanging="283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ЕЭС России</w:t>
      </w:r>
      <w:r>
        <w:rPr>
          <w:rFonts w:eastAsia="Arial Unicode MS"/>
          <w:b/>
          <w:sz w:val="28"/>
          <w:szCs w:val="28"/>
        </w:rPr>
      </w:r>
    </w:p>
    <w:p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г. Москва</w:t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  <w:t xml:space="preserve"> </w:t>
      </w:r>
      <w:r>
        <w:rPr>
          <w:rFonts w:eastAsia="Arial Unicode MS"/>
          <w:sz w:val="26"/>
          <w:szCs w:val="26"/>
        </w:rPr>
        <w:tab/>
        <w:t xml:space="preserve"> </w:t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  <w:t xml:space="preserve">      «___» _________ 20</w:t>
      </w:r>
      <w:r>
        <w:rPr>
          <w:rFonts w:eastAsia="Arial Unicode MS"/>
          <w:sz w:val="26"/>
          <w:szCs w:val="26"/>
        </w:rPr>
        <w:t xml:space="preserve">_</w:t>
      </w:r>
      <w:r>
        <w:rPr>
          <w:rFonts w:eastAsia="Arial Unicode MS"/>
          <w:sz w:val="26"/>
          <w:szCs w:val="26"/>
        </w:rPr>
        <w:t xml:space="preserve">_ г.</w:t>
      </w:r>
      <w:r>
        <w:rPr>
          <w:rFonts w:eastAsia="Arial Unicode MS"/>
          <w:sz w:val="26"/>
          <w:szCs w:val="26"/>
        </w:rPr>
      </w:r>
    </w:p>
    <w:p>
      <w:pPr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Акционерное общество «Системный оператор Единой энергетической системы» (АО «СО ЕЭС»), именуемое в дальнейшем «Системный оператор», в лице </w:t>
      </w:r>
      <w:r>
        <w:rPr>
          <w:rFonts w:eastAsia="Arial Unicode MS"/>
          <w:sz w:val="26"/>
          <w:szCs w:val="26"/>
        </w:rPr>
        <w:t xml:space="preserve">Первого </w:t>
      </w:r>
      <w:r>
        <w:rPr>
          <w:rFonts w:eastAsia="Arial Unicode MS"/>
          <w:sz w:val="26"/>
          <w:szCs w:val="26"/>
        </w:rPr>
        <w:t xml:space="preserve">заместителя Председателя Правления Павлушко Сергея Анатольевича, действующего на основании доверенности от _________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№ ____</w:t>
      </w:r>
      <w:r>
        <w:rPr>
          <w:rFonts w:eastAsia="Arial Unicode MS"/>
          <w:sz w:val="26"/>
          <w:szCs w:val="26"/>
        </w:rPr>
        <w:t xml:space="preserve">, с одной стороны, и 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Публичное акционерное общество «</w:t>
      </w:r>
      <w:r>
        <w:rPr>
          <w:rFonts w:eastAsia="Arial Unicode MS"/>
          <w:sz w:val="26"/>
          <w:szCs w:val="26"/>
        </w:rPr>
        <w:t xml:space="preserve">Россети</w:t>
      </w:r>
      <w:r>
        <w:rPr>
          <w:rFonts w:eastAsia="Arial Unicode MS"/>
          <w:sz w:val="26"/>
          <w:szCs w:val="26"/>
        </w:rPr>
        <w:t xml:space="preserve"> _______________» (ПАО «</w:t>
      </w:r>
      <w:r>
        <w:rPr>
          <w:rFonts w:eastAsia="Arial Unicode MS"/>
          <w:sz w:val="26"/>
          <w:szCs w:val="26"/>
        </w:rPr>
        <w:t xml:space="preserve">Россети</w:t>
      </w:r>
      <w:r>
        <w:rPr>
          <w:rFonts w:eastAsia="Arial Unicode MS"/>
          <w:sz w:val="26"/>
          <w:szCs w:val="26"/>
        </w:rPr>
        <w:t xml:space="preserve"> _______»), именуемое в дальнейшем «МРСК», в лице _______________________________________________, действующего на основании _____________________, с другой стороны, совместно здесь и далее именуемые «Стороны», заключили настоящее Соглашение о следующем:</w:t>
      </w:r>
      <w:r>
        <w:rPr>
          <w:rFonts w:eastAsia="Arial Unicode MS"/>
          <w:sz w:val="26"/>
          <w:szCs w:val="26"/>
        </w:rPr>
      </w:r>
    </w:p>
    <w:p>
      <w:pPr>
        <w:jc w:val="center"/>
        <w:widowControl w:val="off"/>
        <w:rPr>
          <w:rFonts w:eastAsia="Arial Unicode MS"/>
          <w:i/>
          <w:sz w:val="26"/>
        </w:rPr>
        <w:outlineLvl w:val="1"/>
      </w:pPr>
      <w:r>
        <w:rPr>
          <w:rFonts w:eastAsia="Arial Unicode MS"/>
          <w:i/>
          <w:sz w:val="26"/>
        </w:rPr>
      </w:r>
      <w:r>
        <w:rPr>
          <w:rFonts w:eastAsia="Arial Unicode MS"/>
          <w:i/>
          <w:sz w:val="26"/>
        </w:rPr>
      </w:r>
    </w:p>
    <w:p>
      <w:pPr>
        <w:pStyle w:val="1077"/>
        <w:numPr>
          <w:ilvl w:val="0"/>
          <w:numId w:val="16"/>
        </w:numPr>
        <w:contextualSpacing w:val="0"/>
        <w:ind w:left="357" w:hanging="357"/>
        <w:jc w:val="center"/>
        <w:spacing w:after="120"/>
        <w:widowControl w:val="off"/>
        <w:rPr>
          <w:rFonts w:eastAsia="Arial Unicode MS"/>
          <w:i/>
          <w:sz w:val="26"/>
        </w:rPr>
        <w:outlineLvl w:val="1"/>
      </w:pPr>
      <w:r>
        <w:rPr>
          <w:rFonts w:eastAsia="Arial Unicode MS"/>
          <w:b/>
          <w:sz w:val="26"/>
        </w:rPr>
        <w:t xml:space="preserve">Предмет Соглашения</w:t>
      </w:r>
      <w:r>
        <w:rPr>
          <w:rFonts w:eastAsia="Arial Unicode MS"/>
          <w:i/>
          <w:sz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Системный оператор единолично осуществляет оперативно-диспетчерское управление </w:t>
      </w:r>
      <w:r>
        <w:rPr>
          <w:rFonts w:eastAsia="Arial Unicode MS"/>
          <w:sz w:val="26"/>
          <w:szCs w:val="26"/>
        </w:rPr>
        <w:t xml:space="preserve">в электроэнергетике </w:t>
      </w:r>
      <w:r>
        <w:rPr>
          <w:rFonts w:eastAsia="Arial Unicode MS"/>
          <w:sz w:val="26"/>
          <w:szCs w:val="26"/>
        </w:rPr>
        <w:t xml:space="preserve">в пределах Единой энергетической системы России (далее </w:t>
      </w:r>
      <w:r>
        <w:rPr>
          <w:rFonts w:eastAsia="Arial Unicode MS"/>
          <w:caps/>
          <w:sz w:val="26"/>
          <w:szCs w:val="26"/>
        </w:rPr>
        <w:t xml:space="preserve">–</w:t>
      </w:r>
      <w:r>
        <w:rPr>
          <w:rFonts w:eastAsia="Arial Unicode MS"/>
          <w:sz w:val="26"/>
          <w:szCs w:val="26"/>
        </w:rPr>
        <w:t xml:space="preserve"> ЕЭС России), в том числе </w:t>
      </w:r>
      <w:r>
        <w:rPr>
          <w:rFonts w:eastAsia="Arial Unicode MS"/>
          <w:sz w:val="26"/>
          <w:szCs w:val="26"/>
        </w:rPr>
        <w:t xml:space="preserve">централизованное </w:t>
      </w:r>
      <w:r>
        <w:rPr>
          <w:rFonts w:eastAsia="Arial Unicode MS"/>
          <w:sz w:val="26"/>
          <w:szCs w:val="26"/>
        </w:rPr>
        <w:t xml:space="preserve">управление технологическими режимами работы и эксплуатационным состоянием объектов электросетевого хозяйства МРСК</w:t>
      </w:r>
      <w:r>
        <w:t xml:space="preserve"> </w:t>
      </w:r>
      <w:r>
        <w:rPr>
          <w:rFonts w:eastAsia="Arial Unicode MS"/>
          <w:sz w:val="26"/>
          <w:szCs w:val="26"/>
        </w:rPr>
        <w:t xml:space="preserve">и проектирование развития </w:t>
      </w:r>
      <w:r>
        <w:rPr>
          <w:rFonts w:eastAsia="Arial Unicode MS"/>
          <w:sz w:val="26"/>
          <w:szCs w:val="26"/>
        </w:rPr>
        <w:t xml:space="preserve">электроэнергетических систем</w:t>
      </w:r>
      <w:r>
        <w:rPr>
          <w:rFonts w:eastAsia="Arial Unicode MS"/>
          <w:sz w:val="26"/>
          <w:szCs w:val="26"/>
        </w:rPr>
        <w:t xml:space="preserve">, в объеме, предусмотренном действующим законодательством, нормативными правовыми актами Российской Федерации и 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настоящим Соглашением, и выполняет требования, предусмотренные настоящим Соглашением.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МРСК осуществляет комплекс организационно и технологически связанных действий, обеспечивающих передачу электрической энергии с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использованием объектов электросетев</w:t>
      </w:r>
      <w:r>
        <w:rPr>
          <w:rFonts w:eastAsia="Arial Unicode MS"/>
          <w:sz w:val="26"/>
          <w:szCs w:val="26"/>
        </w:rPr>
        <w:t xml:space="preserve">ого хозяйства МРСК, включая функции технологического управления и ведения в отношении объектов электросетевого хозяйства МРСК, отнесенных к объектам диспетчеризации; выполняет диспетчерские команды и распоряжения Системного оператора, соблюдает выданные им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диспетчерские разрешения, а также выполняет требования и условия, предусмотренные настоящим Соглашением.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/>
      <w:bookmarkStart w:id="0" w:name="_Ref180048837"/>
      <w:r>
        <w:rPr>
          <w:rFonts w:eastAsia="Arial Unicode MS"/>
          <w:sz w:val="26"/>
          <w:szCs w:val="26"/>
        </w:rPr>
        <w:t xml:space="preserve">Стороны обязуются исполнять положения, инструкции, программы, стандарты, регламенты и иные документы, разработанные и утвержденные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соответствии с действующими нормативными правовыми актами, указанные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Приложении № 1 к настоящему Соглашению.</w:t>
      </w:r>
      <w:bookmarkEnd w:id="0"/>
      <w:r/>
      <w:r>
        <w:rPr>
          <w:rFonts w:eastAsia="Arial Unicode MS"/>
          <w:sz w:val="26"/>
          <w:szCs w:val="26"/>
        </w:rPr>
      </w:r>
    </w:p>
    <w:p>
      <w:pPr>
        <w:jc w:val="center"/>
        <w:widowControl w:val="off"/>
        <w:rPr>
          <w:rFonts w:eastAsia="Arial Unicode MS"/>
          <w:i/>
          <w:sz w:val="26"/>
        </w:rPr>
        <w:outlineLvl w:val="1"/>
      </w:pPr>
      <w:r>
        <w:rPr>
          <w:rFonts w:eastAsia="Arial Unicode MS"/>
          <w:i/>
          <w:sz w:val="26"/>
        </w:rPr>
      </w:r>
      <w:r>
        <w:rPr>
          <w:rFonts w:eastAsia="Arial Unicode MS"/>
          <w:i/>
          <w:sz w:val="26"/>
        </w:rPr>
      </w:r>
    </w:p>
    <w:p>
      <w:pPr>
        <w:pStyle w:val="1077"/>
        <w:numPr>
          <w:ilvl w:val="0"/>
          <w:numId w:val="16"/>
        </w:numPr>
        <w:contextualSpacing w:val="0"/>
        <w:ind w:left="357" w:hanging="357"/>
        <w:jc w:val="center"/>
        <w:spacing w:after="120"/>
        <w:widowControl w:val="off"/>
        <w:rPr>
          <w:rFonts w:eastAsia="Arial Unicode MS"/>
          <w:b/>
          <w:sz w:val="26"/>
        </w:rPr>
        <w:outlineLvl w:val="1"/>
      </w:pPr>
      <w:r>
        <w:rPr>
          <w:rFonts w:eastAsia="Arial Unicode MS"/>
          <w:b/>
          <w:sz w:val="26"/>
        </w:rPr>
        <w:t xml:space="preserve">Общие положения</w:t>
      </w:r>
      <w:r>
        <w:rPr>
          <w:rFonts w:eastAsia="Arial Unicode MS"/>
          <w:b/>
          <w:sz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Системный оператор осуществляет управление электроэнергетическим режимом ЕЭС России в соответствии с настоящим Соглашением через свои диспетчерские центры</w:t>
      </w:r>
      <w:r>
        <w:rPr>
          <w:rFonts w:eastAsia="Arial Unicode MS"/>
          <w:sz w:val="26"/>
          <w:szCs w:val="26"/>
        </w:rPr>
        <w:t xml:space="preserve"> (</w:t>
      </w:r>
      <w:r>
        <w:rPr>
          <w:rFonts w:eastAsia="Arial Unicode MS"/>
          <w:sz w:val="26"/>
          <w:szCs w:val="26"/>
        </w:rPr>
        <w:t xml:space="preserve">ДЦ)</w:t>
      </w:r>
      <w:r>
        <w:rPr>
          <w:rFonts w:eastAsia="Arial Unicode MS"/>
          <w:sz w:val="26"/>
          <w:szCs w:val="26"/>
        </w:rPr>
        <w:t xml:space="preserve">, за каждым из которых закрепляет соответствующую операционную зону.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Технологическое взаимодействие в соответствии с настоящим Соглашением осуществляется Сторонами через филиалы Системного оператора – </w:t>
      </w:r>
      <w:r>
        <w:rPr>
          <w:rFonts w:eastAsia="Arial Unicode MS"/>
          <w:sz w:val="26"/>
          <w:szCs w:val="26"/>
        </w:rPr>
        <w:t xml:space="preserve">объединенные диспетчерские управления (ОДУ), региональные диспетчерские управления (РДУ), представительства Системного оператора и соответствующие филиалы МРСК, созданные на базе электросетевого комплекса распределительных сетевых компаний (далее – РСК).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/>
      <w:bookmarkStart w:id="1" w:name="_Ref180048130"/>
      <w:r>
        <w:rPr>
          <w:rFonts w:eastAsia="Arial Unicode MS"/>
          <w:sz w:val="26"/>
          <w:szCs w:val="26"/>
        </w:rPr>
        <w:t xml:space="preserve">В целях организации технолог</w:t>
      </w:r>
      <w:r>
        <w:rPr>
          <w:rFonts w:eastAsia="Arial Unicode MS"/>
          <w:sz w:val="26"/>
          <w:szCs w:val="26"/>
        </w:rPr>
        <w:t xml:space="preserve">ического взаимодействия РДУ и РСК обеспечивают в соответствии с настоящим Соглашением разработку и утверждение положений о технологическом взаимодействии между РДУ и РСК (далее – положения о взаимодействии), а также разработку, согласование и утверждение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соответствующих филиалах Системного оператора (ОДУ, РДУ) и МРСК, РСК иных положений, инструкций, программ и регламентов в соответствии с Приложением № 1 к настоящему Соглашению, являющихся обязательными для Сторон.</w:t>
      </w:r>
      <w:bookmarkEnd w:id="1"/>
      <w:r/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случае если на территории субъекта Российской</w:t>
      </w:r>
      <w:r>
        <w:rPr>
          <w:rFonts w:eastAsia="Arial Unicode MS"/>
          <w:sz w:val="26"/>
          <w:szCs w:val="26"/>
        </w:rPr>
        <w:t xml:space="preserve"> Федерации, в пределах которого расположены объекты электросетевого хозяйства РСК, создано представительство Системного оператора, положение о технологическом взаимодействии разрабатывается и утверждается РСК, РДУ и представительством Системного оператора.</w:t>
      </w:r>
      <w:r>
        <w:rPr>
          <w:rFonts w:eastAsia="Arial Unicode MS"/>
          <w:sz w:val="26"/>
          <w:szCs w:val="26"/>
        </w:rPr>
      </w:r>
    </w:p>
    <w:p>
      <w:pPr>
        <w:pStyle w:val="1038"/>
        <w:ind w:firstLine="720"/>
        <w:jc w:val="both"/>
        <w:spacing w:after="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Положения, инструкции, регламенты и другие документы по вопросам организации </w:t>
      </w:r>
      <w:r>
        <w:rPr>
          <w:rFonts w:eastAsia="Arial Unicode MS"/>
          <w:sz w:val="26"/>
          <w:szCs w:val="26"/>
        </w:rPr>
        <w:t xml:space="preserve">и </w:t>
      </w:r>
      <w:r>
        <w:rPr>
          <w:rFonts w:eastAsia="Arial Unicode MS"/>
          <w:sz w:val="26"/>
          <w:szCs w:val="26"/>
        </w:rPr>
        <w:t xml:space="preserve">осуществления оперативно-диспетчерского управления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операционной зоне соответствующего диспетчерского центра, </w:t>
      </w:r>
      <w:r>
        <w:rPr>
          <w:sz w:val="26"/>
          <w:szCs w:val="26"/>
        </w:rPr>
        <w:t xml:space="preserve">выполнения функций, в</w:t>
      </w:r>
      <w:r>
        <w:rPr>
          <w:sz w:val="26"/>
          <w:szCs w:val="26"/>
        </w:rPr>
        <w:t xml:space="preserve">озложенных на Системного оператора законодательством РФ об электроэнергетике, организации и осуществления технологического взаимодействия с субъектами электроэнергетики и потребителями электрической энергии в процессе оперативно-диспетчерского управления, </w:t>
      </w:r>
      <w:r>
        <w:rPr>
          <w:rFonts w:eastAsia="Arial Unicode MS"/>
          <w:sz w:val="26"/>
          <w:szCs w:val="26"/>
        </w:rPr>
        <w:t xml:space="preserve">утвержденные Системным оператором в соответствии с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Приложением № 1 к настоящему Соглашению и (или) требованиями действующих нормативных правовых актов, представляются РДУ в РСК и являются обязательными для Сторон. Указанные документы вступают в силу для МРСК по истечении 10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(десяти) дней с момента их получения РСК, если самими указанными документами не установлен другой срок введения их в действие (но не ранее срока получения РСК соответствующих документов). </w:t>
      </w:r>
      <w:r>
        <w:rPr>
          <w:rFonts w:eastAsia="Arial Unicode MS"/>
          <w:sz w:val="26"/>
          <w:szCs w:val="26"/>
        </w:rPr>
        <w:t xml:space="preserve">МРСК (РСК) обязана осуществить мероприятия, необходимые для обеспечения исполнения данных документов.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РСК разрабатывает инструктивную до</w:t>
      </w:r>
      <w:r>
        <w:rPr>
          <w:rFonts w:eastAsia="Arial Unicode MS"/>
          <w:sz w:val="26"/>
          <w:szCs w:val="26"/>
        </w:rPr>
        <w:t xml:space="preserve">кументацию для центров управления сетями (далее – ЦУС) и подстанций МРСК на основании действующих нормативных правовых актов, положений о взаимодействии, регламентов и соответствующих документов Системного оператора (согласно Приложению № 1 к Соглашению). 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Перечень документов РСК, подлежащих согласованию с РДУ, указан в 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Приложении № 1 к настоящему Соглашению.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Сто</w:t>
      </w:r>
      <w:r>
        <w:rPr>
          <w:rFonts w:eastAsia="Arial Unicode MS"/>
          <w:sz w:val="26"/>
          <w:szCs w:val="26"/>
        </w:rPr>
        <w:t xml:space="preserve">роны при организации и осуществлении технологического взаимодействия по настоящему Соглашению наряду с вышеуказанными документами Системного оператора и МРСК руководствуются национальными стандартами, приведенными в Приложении № 1 к настоящему Соглашению.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Каждый диспетчерский центр Системного операто</w:t>
      </w:r>
      <w:r>
        <w:rPr>
          <w:rFonts w:eastAsia="Arial Unicode MS"/>
          <w:sz w:val="26"/>
          <w:szCs w:val="26"/>
        </w:rPr>
        <w:t xml:space="preserve">ра определяет перечень линий электропередачи (далее – ЛЭП), оборудования и устройств объектов электросетевого хозяйства МРСК, в отношении которых он осуществляет диспетчерское ведение или диспетчерское управление (далее – перечень объектов диспетчеризации </w:t>
      </w:r>
      <w:r>
        <w:rPr>
          <w:rFonts w:eastAsia="Arial Unicode MS"/>
          <w:bCs/>
          <w:sz w:val="26"/>
          <w:szCs w:val="26"/>
        </w:rPr>
        <w:t xml:space="preserve">с распределением их по способу управления</w:t>
      </w:r>
      <w:r>
        <w:rPr>
          <w:rFonts w:eastAsia="Arial Unicode MS"/>
          <w:sz w:val="26"/>
          <w:szCs w:val="26"/>
        </w:rPr>
        <w:t xml:space="preserve">).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Распределение функций технологического управления и ведения ЛЭП, оборудованием и устройствами МРСК, относящимися к объектам диспетчеризации, осуществляется в соответствии с Принципами распределения функций </w:t>
      </w:r>
      <w:r>
        <w:rPr>
          <w:rFonts w:eastAsia="Arial Unicode MS"/>
          <w:sz w:val="26"/>
          <w:szCs w:val="26"/>
        </w:rPr>
        <w:t xml:space="preserve">технологического управления и ведения объектами диспетчеризации, согласованными Системным оператором и утвержденными 28.07.2009.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Информация о включении ЛЭП, оборудования и устройств объектов электросетевого хозяйства МРСК в перечень объектов диспетчеризации с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распределением их по способу управления доводится РДУ в письменном виде до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сведения соответствующих РСК в течение 5 (пяти) рабочих дней с момента включения соответствующего объекта в указанный перечень. РДУ и РСК обязаны соблюдать распределение объектов диспетчеризации по способу управления, предусмотренное указанным перечнем.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Управление электроэнергетическим режимом ЕЭС России осуществляется Системным оператором посредством выдачи диспетчерских распоряжений, выдачи диспетчерских команд и разрешений диспетчером соответствующего диспетчерского центра Системного оператора или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непосредственно путем прямого воздействия на технологический режим работы или эксплуатационное состояние объектов диспетчеризации с использованием средств </w:t>
      </w:r>
      <w:r>
        <w:rPr>
          <w:rFonts w:eastAsia="Arial Unicode MS"/>
          <w:sz w:val="26"/>
          <w:szCs w:val="26"/>
        </w:rPr>
        <w:t xml:space="preserve">дистанционного  </w:t>
      </w:r>
      <w:r>
        <w:rPr>
          <w:rFonts w:eastAsia="Arial Unicode MS"/>
          <w:sz w:val="26"/>
          <w:szCs w:val="26"/>
        </w:rPr>
        <w:t xml:space="preserve">управления из диспетчерского центра.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Порядок отдачи диспетчерских команд, выдачи диспетчерских разрешений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распоряжений по изменению технологического режима работы или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эксплуатационного состояния объектов диспетчеризации, схемы прохождения диспетчерских команд и разрешений определяются Системным оператором. 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МРСК обеспечивает возможность получения диспетчерских команд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разрешений, выданных диспетчерским персоналом РДУ, непосредственно оперативным персоналом подстанций и ЦУС </w:t>
      </w:r>
      <w:r>
        <w:rPr>
          <w:rFonts w:eastAsia="Arial Unicode MS"/>
          <w:sz w:val="26"/>
          <w:szCs w:val="26"/>
        </w:rPr>
        <w:t xml:space="preserve">РСК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Стороны осуществляют взаимодействие, направленное на обеспечение перехода к дистанционному управлению технологическими режимами работы и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эксплуатационным состоянием </w:t>
      </w:r>
      <w:r>
        <w:rPr>
          <w:sz w:val="26"/>
          <w:szCs w:val="26"/>
        </w:rPr>
        <w:t xml:space="preserve">объектов электросетевого хозяйства </w:t>
      </w:r>
      <w:r>
        <w:rPr>
          <w:sz w:val="26"/>
          <w:szCs w:val="26"/>
        </w:rPr>
        <w:t xml:space="preserve">МРСК </w:t>
      </w:r>
      <w:r>
        <w:rPr>
          <w:sz w:val="26"/>
          <w:szCs w:val="26"/>
        </w:rPr>
        <w:t xml:space="preserve">из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диспетчерских центров Системного оператора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в порядке и сроки, установленные статьей 15.1 Федерального закона от 26.03.2003 № 35-ФЗ «Об электроэнергетике»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принятыми в соответствии с ним нормативными правовыми актами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Порядок организации и осуществления дистанционного управления из ДЦ определяется в соответствии с </w:t>
      </w:r>
      <w:r>
        <w:rPr>
          <w:sz w:val="26"/>
          <w:szCs w:val="26"/>
        </w:rPr>
        <w:t xml:space="preserve">требованиями нормативных правовых актов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национальными стандартами, указанными в пунктах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_Ref163820352 \r \h </w:instrText>
      </w:r>
      <w:r>
        <w:rPr>
          <w:rFonts w:eastAsia="Arial Unicode MS"/>
          <w:sz w:val="26"/>
          <w:szCs w:val="26"/>
          <w:highlight w:val="yellow"/>
        </w:rPr>
        <w:instrText xml:space="preserve"> \* MERGEFORMAT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5.31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–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_Ref176440742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5.33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Приложения № 1 к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настоящему Соглашению.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Системный оператор определяет в каждом диспетчерском центре </w:t>
      </w:r>
      <w:r>
        <w:rPr>
          <w:bCs/>
          <w:sz w:val="26"/>
          <w:szCs w:val="26"/>
        </w:rPr>
        <w:t xml:space="preserve">диспетчерский персонал – </w:t>
      </w:r>
      <w:r>
        <w:rPr>
          <w:rFonts w:eastAsia="Arial Unicode MS"/>
          <w:sz w:val="26"/>
          <w:szCs w:val="26"/>
        </w:rPr>
        <w:t xml:space="preserve">работников (диспетчеров), уполномоченных выдавать диспетчерские команды и разрешения по управлению электроэнергетическим режимом энергосистемы в операционной зоне соответствующего РДУ, а также </w:t>
      </w:r>
      <w:r>
        <w:rPr>
          <w:sz w:val="26"/>
          <w:szCs w:val="26"/>
        </w:rPr>
        <w:t xml:space="preserve">изменять технологический режим работы или эксплуатационное состояние </w:t>
      </w:r>
      <w:r>
        <w:rPr>
          <w:bCs/>
          <w:sz w:val="26"/>
          <w:szCs w:val="26"/>
        </w:rPr>
        <w:t xml:space="preserve">объектов</w:t>
      </w:r>
      <w:r>
        <w:rPr>
          <w:rFonts w:eastAsia="Arial Unicode MS"/>
          <w:sz w:val="26"/>
          <w:szCs w:val="26"/>
        </w:rPr>
        <w:t xml:space="preserve"> диспетчеризации </w:t>
      </w:r>
      <w:r>
        <w:rPr>
          <w:bCs/>
          <w:sz w:val="26"/>
          <w:szCs w:val="26"/>
        </w:rPr>
        <w:t xml:space="preserve">путем </w:t>
      </w:r>
      <w:r>
        <w:rPr>
          <w:sz w:val="26"/>
          <w:szCs w:val="26"/>
        </w:rPr>
        <w:t xml:space="preserve">непосредственного воздействия</w:t>
      </w:r>
      <w:r>
        <w:rPr>
          <w:bCs/>
          <w:sz w:val="26"/>
          <w:szCs w:val="26"/>
        </w:rPr>
        <w:t xml:space="preserve"> на них с помощью средств </w:t>
      </w:r>
      <w:r>
        <w:rPr>
          <w:bCs/>
          <w:sz w:val="26"/>
          <w:szCs w:val="26"/>
        </w:rPr>
        <w:t xml:space="preserve">дистанционного  </w:t>
      </w:r>
      <w:r>
        <w:rPr>
          <w:bCs/>
          <w:sz w:val="26"/>
          <w:szCs w:val="26"/>
        </w:rPr>
        <w:t xml:space="preserve">управления</w:t>
      </w:r>
      <w:r>
        <w:rPr>
          <w:rFonts w:eastAsia="Arial Unicode MS"/>
          <w:sz w:val="26"/>
          <w:szCs w:val="26"/>
        </w:rPr>
        <w:t xml:space="preserve">. </w:t>
      </w:r>
      <w:r>
        <w:rPr>
          <w:sz w:val="26"/>
          <w:szCs w:val="26"/>
        </w:rPr>
        <w:t xml:space="preserve">РДУ обязаны ежегодно до 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1 </w:t>
      </w:r>
      <w:r>
        <w:rPr>
          <w:sz w:val="26"/>
          <w:szCs w:val="26"/>
        </w:rPr>
        <w:t xml:space="preserve">декабря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каждого года предоставлять РСК списки диспетчерского персонала </w:t>
      </w:r>
      <w:r>
        <w:rPr>
          <w:bCs/>
          <w:sz w:val="26"/>
          <w:szCs w:val="26"/>
        </w:rPr>
        <w:t xml:space="preserve">и </w:t>
      </w:r>
      <w:r>
        <w:rPr>
          <w:bCs/>
          <w:sz w:val="26"/>
          <w:szCs w:val="26"/>
        </w:rPr>
        <w:t xml:space="preserve">уведомлять РСК о внесенных в них изменениях не позднее, чем за один рабочий день до ввода в действие таких изменений.</w:t>
      </w:r>
      <w:r>
        <w:rPr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РСК определяет работников (диспетчеров</w:t>
      </w:r>
      <w:r>
        <w:rPr>
          <w:rFonts w:eastAsia="Arial Unicode MS"/>
          <w:vertAlign w:val="superscript"/>
        </w:rPr>
        <w:footnoteReference w:id="3"/>
      </w:r>
      <w:r>
        <w:rPr>
          <w:rFonts w:eastAsia="Arial Unicode MS"/>
          <w:sz w:val="26"/>
          <w:szCs w:val="26"/>
        </w:rPr>
        <w:t xml:space="preserve"> ЦУС, дежурный персонал </w:t>
      </w:r>
      <w:r>
        <w:rPr>
          <w:rFonts w:eastAsia="Arial Unicode MS"/>
          <w:sz w:val="26"/>
          <w:szCs w:val="26"/>
        </w:rPr>
        <w:t xml:space="preserve">подстанций МРСК, в т.ч. оперативных выездных бригад), уполномоченных на 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осуществление операций по изменению технологического режима работы или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эксплуатационного состояния объектов электросетевого хозяйства МРСК и (или) осуществление координации действий персонала, непосредственно выполняющего такие технологические операции (далее – оперативный персонал)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РСК обязаны ежегодно в срок до </w:t>
      </w:r>
      <w:r>
        <w:rPr>
          <w:rFonts w:eastAsia="Arial Unicode MS"/>
          <w:sz w:val="26"/>
          <w:szCs w:val="26"/>
        </w:rPr>
        <w:t xml:space="preserve">3</w:t>
      </w:r>
      <w:r>
        <w:rPr>
          <w:rFonts w:eastAsia="Arial Unicode MS"/>
          <w:sz w:val="26"/>
          <w:szCs w:val="26"/>
        </w:rPr>
        <w:t xml:space="preserve">1 </w:t>
      </w:r>
      <w:r>
        <w:rPr>
          <w:rFonts w:eastAsia="Arial Unicode MS"/>
          <w:sz w:val="26"/>
          <w:szCs w:val="26"/>
        </w:rPr>
        <w:t xml:space="preserve">декабря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каждого года представлять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соответствующие РДУ списки </w:t>
      </w:r>
      <w:r>
        <w:rPr>
          <w:sz w:val="26"/>
          <w:szCs w:val="26"/>
        </w:rPr>
        <w:t xml:space="preserve">персонала, допущенного к </w:t>
      </w:r>
      <w:r>
        <w:rPr>
          <w:sz w:val="26"/>
          <w:szCs w:val="26"/>
        </w:rPr>
        <w:t xml:space="preserve">ведению оперативных переговоров и </w:t>
      </w:r>
      <w:r>
        <w:rPr>
          <w:sz w:val="26"/>
          <w:szCs w:val="26"/>
        </w:rPr>
        <w:t xml:space="preserve">производству переключений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включая оперативный персонал и</w:t>
      </w:r>
      <w:r>
        <w:rPr>
          <w:sz w:val="26"/>
          <w:szCs w:val="26"/>
        </w:rPr>
        <w:t xml:space="preserve"> лиц из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числа административно-технического и ремонтного персонала, наделенных правами оперативного персонала), лиц из числа </w:t>
      </w:r>
      <w:r>
        <w:rPr>
          <w:sz w:val="26"/>
          <w:szCs w:val="26"/>
        </w:rPr>
        <w:t xml:space="preserve">оперативного и </w:t>
      </w:r>
      <w:r>
        <w:rPr>
          <w:sz w:val="26"/>
          <w:szCs w:val="26"/>
        </w:rPr>
        <w:t xml:space="preserve">административно-технического персонала, имеющих право подачи и согласования диспетчерских заявок,</w:t>
      </w:r>
      <w:r>
        <w:t xml:space="preserve"> </w:t>
      </w:r>
      <w:r>
        <w:rPr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отдельно по каждому ЦУС и подстанции МРСК, в состав которой входят объекты диспетчеризации, </w:t>
      </w:r>
      <w:r>
        <w:rPr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и уведомлять </w:t>
      </w:r>
      <w:r>
        <w:rPr>
          <w:rFonts w:eastAsia="Arial Unicode MS"/>
          <w:sz w:val="26"/>
          <w:szCs w:val="26"/>
        </w:rPr>
        <w:t xml:space="preserve">РДУ </w:t>
      </w:r>
      <w:r>
        <w:rPr>
          <w:rFonts w:eastAsia="Arial Unicode MS"/>
          <w:sz w:val="26"/>
          <w:szCs w:val="26"/>
        </w:rPr>
        <w:t xml:space="preserve">о внесенных в них </w:t>
      </w:r>
      <w:r>
        <w:rPr>
          <w:rFonts w:eastAsia="Arial Unicode MS"/>
          <w:sz w:val="26"/>
          <w:szCs w:val="26"/>
        </w:rPr>
        <w:t xml:space="preserve">изменениях не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позднее, чем за один рабочий день до ввода в действие таких изменений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(до допуска соответствующих работников к самостоятельной работе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 вводе в работу в составе энергосистемы новых (реконструированных) </w:t>
      </w:r>
      <w:r>
        <w:rPr>
          <w:rFonts w:eastAsia="Arial Unicode MS"/>
          <w:sz w:val="26"/>
          <w:szCs w:val="26"/>
        </w:rPr>
        <w:t xml:space="preserve">ЛЭП</w:t>
      </w:r>
      <w:r>
        <w:rPr>
          <w:rFonts w:eastAsia="Arial Unicode MS"/>
          <w:sz w:val="26"/>
          <w:szCs w:val="26"/>
        </w:rPr>
        <w:t xml:space="preserve">, оборудования и устройств новых (реконструированных) объектов электроэнергетики указанные списки должны быть представлены </w:t>
      </w:r>
      <w:r>
        <w:rPr>
          <w:rFonts w:eastAsia="Arial Unicode MS"/>
          <w:sz w:val="26"/>
          <w:szCs w:val="26"/>
        </w:rPr>
        <w:t xml:space="preserve">в РДУ</w:t>
      </w:r>
      <w:r>
        <w:rPr>
          <w:rFonts w:eastAsia="Arial Unicode MS"/>
          <w:sz w:val="26"/>
          <w:szCs w:val="26"/>
        </w:rPr>
        <w:t xml:space="preserve"> до подачи диспетчерской заявки на первичное включение в работу в составе энергосистемы соответствующих </w:t>
      </w:r>
      <w:r>
        <w:rPr>
          <w:rFonts w:eastAsia="Arial Unicode MS"/>
          <w:sz w:val="26"/>
          <w:szCs w:val="26"/>
        </w:rPr>
        <w:t xml:space="preserve">ЛЭП</w:t>
      </w:r>
      <w:r>
        <w:rPr>
          <w:rFonts w:eastAsia="Arial Unicode MS"/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t xml:space="preserve">оборудования и устройств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Изменение </w:t>
      </w:r>
      <w:r>
        <w:rPr>
          <w:rFonts w:eastAsia="Arial Unicode MS"/>
          <w:sz w:val="26"/>
          <w:szCs w:val="26"/>
        </w:rPr>
        <w:t xml:space="preserve">формы </w:t>
      </w:r>
      <w:r>
        <w:rPr>
          <w:rFonts w:eastAsia="Arial Unicode MS"/>
          <w:sz w:val="26"/>
          <w:szCs w:val="26"/>
        </w:rPr>
        <w:t xml:space="preserve">организации круглосуточного </w:t>
      </w:r>
      <w:r>
        <w:rPr>
          <w:rFonts w:eastAsia="Arial Unicode MS"/>
          <w:sz w:val="26"/>
          <w:szCs w:val="26"/>
        </w:rPr>
        <w:t xml:space="preserve">оперативного обслуживания </w:t>
      </w:r>
      <w:r>
        <w:rPr>
          <w:rFonts w:eastAsia="Arial Unicode MS"/>
          <w:sz w:val="26"/>
          <w:szCs w:val="26"/>
        </w:rPr>
        <w:t xml:space="preserve">подстанций (распределительных пунктов)</w:t>
      </w:r>
      <w:r>
        <w:rPr>
          <w:rFonts w:eastAsia="Arial Unicode MS"/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t xml:space="preserve">в состав которых входят </w:t>
      </w:r>
      <w:r>
        <w:rPr>
          <w:rFonts w:eastAsia="Arial Unicode MS"/>
          <w:sz w:val="26"/>
          <w:szCs w:val="26"/>
        </w:rPr>
        <w:t xml:space="preserve">объект</w:t>
      </w:r>
      <w:r>
        <w:rPr>
          <w:rFonts w:eastAsia="Arial Unicode MS"/>
          <w:sz w:val="26"/>
          <w:szCs w:val="26"/>
        </w:rPr>
        <w:t xml:space="preserve">ы</w:t>
      </w:r>
      <w:r>
        <w:rPr>
          <w:rFonts w:eastAsia="Arial Unicode MS"/>
          <w:sz w:val="26"/>
          <w:szCs w:val="26"/>
        </w:rPr>
        <w:t xml:space="preserve"> диспетчеризации, осуществляется по согласованию с соответствующим РДУ.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Оперативный персонал РСК обязан выполнить диспетчерские команды</w:t>
      </w:r>
      <w:r>
        <w:rPr>
          <w:rFonts w:eastAsia="Arial Unicode MS"/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t xml:space="preserve"> распоряжения </w:t>
      </w:r>
      <w:r>
        <w:rPr>
          <w:rFonts w:eastAsia="Arial Unicode MS"/>
          <w:sz w:val="26"/>
          <w:szCs w:val="26"/>
        </w:rPr>
        <w:t xml:space="preserve">и соблюдать полученные от диспетчерского персонала РДУ отказы в диспетчерском разрешении на изменение</w:t>
      </w:r>
      <w:r>
        <w:rPr>
          <w:rFonts w:eastAsia="Arial Unicode MS"/>
          <w:b/>
          <w:i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технологического режима работы или эксплуатационного состояния объектов диспетчеризации</w:t>
      </w:r>
      <w:r>
        <w:rPr>
          <w:rFonts w:eastAsia="Arial Unicode MS"/>
          <w:sz w:val="26"/>
          <w:szCs w:val="26"/>
        </w:rPr>
        <w:t xml:space="preserve">. Диспетчерские команды не подлежат </w:t>
      </w:r>
      <w:r>
        <w:rPr>
          <w:rFonts w:eastAsia="Arial Unicode MS"/>
          <w:sz w:val="26"/>
          <w:szCs w:val="26"/>
        </w:rPr>
        <w:t xml:space="preserve">вы</w:t>
      </w:r>
      <w:r>
        <w:rPr>
          <w:rFonts w:eastAsia="Arial Unicode MS"/>
          <w:sz w:val="26"/>
          <w:szCs w:val="26"/>
        </w:rPr>
        <w:t xml:space="preserve">полнению в случае, если это создает угрозу жизни людей, угрозу повреждения оборудования.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РСК вправе запрашивать у Системного оператора (РДУ, ОДУ) и свое</w:t>
      </w:r>
      <w:r>
        <w:rPr>
          <w:rFonts w:eastAsia="Arial Unicode MS"/>
          <w:sz w:val="26"/>
          <w:szCs w:val="26"/>
        </w:rPr>
        <w:t xml:space="preserve">временно получать разъяснения по поводу тех диспетчерских команд и распоряжений, отказов в разрешении (согласовании), которые, по мнению РСК, являются неправомерными и наносят ущерб ее интересам. Системный оператор (РДУ, ОДУ) при получении соответствующего</w:t>
      </w:r>
      <w:r>
        <w:rPr>
          <w:rFonts w:eastAsia="Arial Unicode MS"/>
          <w:sz w:val="26"/>
          <w:szCs w:val="26"/>
        </w:rPr>
        <w:t xml:space="preserve"> запроса от РСК в течение 5 (пяти) рабочих дней обяз</w:t>
      </w:r>
      <w:r>
        <w:rPr>
          <w:rFonts w:eastAsia="Arial Unicode MS"/>
          <w:sz w:val="26"/>
          <w:szCs w:val="26"/>
        </w:rPr>
        <w:t xml:space="preserve">ан представить РСК в письменном виде свои мотивированные разъяснения. Право РСК на получение разъяснений в порядке, предусмотренном настоящим пунктом, не освобождает оперативный персонал РСК от обязанности исполнения диспетчерских команд, распоряжений или </w:t>
      </w:r>
      <w:r>
        <w:rPr>
          <w:rFonts w:eastAsia="Arial Unicode MS"/>
          <w:sz w:val="26"/>
          <w:szCs w:val="26"/>
        </w:rPr>
        <w:t xml:space="preserve">соблюдения отказов в диспетчерском</w:t>
      </w:r>
      <w:r>
        <w:rPr>
          <w:rFonts w:eastAsia="Arial Unicode MS"/>
          <w:sz w:val="26"/>
          <w:szCs w:val="26"/>
        </w:rPr>
        <w:t xml:space="preserve"> разрешении, полученных от РДУ.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При наличии разногласий между оперативным персоналом РСК и диспетчерским персоналом РДУ по вопросу выполнения диспетчерской команды (распоряжения) по изменению технологического режима работы или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эксплуатационного состояния объекта диспетчеризации, РСК вправе обратиться в вышестоящий диспетчерский центр после выполнения диспетчерской команды.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О </w:t>
      </w:r>
      <w:r>
        <w:rPr>
          <w:rFonts w:eastAsia="Arial Unicode MS"/>
          <w:sz w:val="26"/>
          <w:szCs w:val="26"/>
        </w:rPr>
        <w:t xml:space="preserve">своем </w:t>
      </w:r>
      <w:r>
        <w:rPr>
          <w:rFonts w:eastAsia="Arial Unicode MS"/>
          <w:sz w:val="26"/>
          <w:szCs w:val="26"/>
        </w:rPr>
        <w:t xml:space="preserve">отказе выполнения диспетчерской команды или несоблюдении отказа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диспетчерском разрешении оперативный персонал РСК </w:t>
      </w:r>
      <w:r>
        <w:rPr>
          <w:rFonts w:eastAsia="Arial Unicode MS"/>
          <w:sz w:val="26"/>
          <w:szCs w:val="26"/>
        </w:rPr>
        <w:t xml:space="preserve">сообщает диспетчеру соответствующего РДУ, своему административному руководителю, а также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оформляет</w:t>
      </w:r>
      <w:r>
        <w:rPr>
          <w:rFonts w:eastAsia="Arial Unicode MS"/>
          <w:sz w:val="26"/>
          <w:szCs w:val="26"/>
        </w:rPr>
        <w:t xml:space="preserve"> соответствующую запись в оперативном журнале</w:t>
      </w:r>
      <w:r>
        <w:rPr>
          <w:rFonts w:eastAsia="Arial Unicode MS"/>
          <w:sz w:val="26"/>
          <w:szCs w:val="26"/>
        </w:rPr>
        <w:t xml:space="preserve"> с указанием причины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/>
      <w:bookmarkStart w:id="2" w:name="_Ref180048279"/>
      <w:r>
        <w:rPr>
          <w:rFonts w:eastAsia="Arial Unicode MS"/>
          <w:sz w:val="26"/>
          <w:szCs w:val="26"/>
        </w:rPr>
        <w:t xml:space="preserve">При наличии каналов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 связи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между энергообъектами потребителей электрической  энергии и ЦУС РСК / ПО и отсутствии каналов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связи между энергообъектами потребителей электрической  энергии и соответствующими диспетчерскими центрами Системного оператора, Р</w:t>
      </w:r>
      <w:r>
        <w:rPr>
          <w:rFonts w:eastAsia="Arial Unicode MS"/>
          <w:sz w:val="26"/>
          <w:szCs w:val="26"/>
        </w:rPr>
        <w:t xml:space="preserve">СК обеспечивает передачу потребителям электрической энергии диспетчерских команд и разрешений диспетчерского персонала РДУ, направленных на изменение технологического режима работы или эксплуатационного состояния энергообъектов потребителей электрической э</w:t>
      </w:r>
      <w:r>
        <w:rPr>
          <w:rFonts w:eastAsia="Arial Unicode MS"/>
          <w:sz w:val="26"/>
          <w:szCs w:val="26"/>
        </w:rPr>
        <w:t xml:space="preserve">нергии, а также передачу диспетчерскому персоналу РДУ соответствующих уведомлений, запросов и сообщений от указанных потребителей электрической энергии через оперативный персонал МРСК в отношении следующих энергообъектов потребителей электрической энергии:</w:t>
      </w:r>
      <w:bookmarkEnd w:id="2"/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</w:r>
    </w:p>
    <w:p>
      <w:pPr>
        <w:numPr>
          <w:ilvl w:val="0"/>
          <w:numId w:val="13"/>
        </w:numPr>
        <w:ind w:left="0" w:firstLine="720"/>
        <w:jc w:val="both"/>
        <w:widowControl w:val="off"/>
        <w:tabs>
          <w:tab w:val="num" w:pos="180" w:leader="none"/>
          <w:tab w:val="clear" w:pos="360" w:leader="none"/>
          <w:tab w:val="left" w:pos="1134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подстанций высшим классом напряжения 110 кВ, в составе которых отсутствуют объекты диспетчеризации, находящиеся в диспетчерском управлении </w:t>
      </w:r>
      <w:r>
        <w:rPr>
          <w:rFonts w:eastAsia="Arial Unicode MS"/>
          <w:sz w:val="26"/>
          <w:szCs w:val="26"/>
        </w:rPr>
        <w:t xml:space="preserve">диспетчерского центра Системного оператора </w:t>
      </w:r>
      <w:r>
        <w:rPr>
          <w:rFonts w:eastAsia="Arial Unicode MS"/>
          <w:sz w:val="26"/>
          <w:szCs w:val="26"/>
        </w:rPr>
        <w:t xml:space="preserve">и к которым не присоединены ЛЭП, находящиеся в диспетчерском управлении диспетчерск</w:t>
      </w:r>
      <w:r>
        <w:rPr>
          <w:rFonts w:eastAsia="Arial Unicode MS"/>
          <w:sz w:val="26"/>
          <w:szCs w:val="26"/>
        </w:rPr>
        <w:t xml:space="preserve">ого</w:t>
      </w:r>
      <w:r>
        <w:rPr>
          <w:rFonts w:eastAsia="Arial Unicode MS"/>
          <w:sz w:val="26"/>
          <w:szCs w:val="26"/>
        </w:rPr>
        <w:t xml:space="preserve"> центр</w:t>
      </w:r>
      <w:r>
        <w:rPr>
          <w:rFonts w:eastAsia="Arial Unicode MS"/>
          <w:sz w:val="26"/>
          <w:szCs w:val="26"/>
        </w:rPr>
        <w:t xml:space="preserve">а</w:t>
      </w:r>
      <w:r>
        <w:rPr>
          <w:rFonts w:eastAsia="Arial Unicode MS"/>
          <w:sz w:val="26"/>
          <w:szCs w:val="26"/>
        </w:rPr>
        <w:t xml:space="preserve"> Системного оператора;</w:t>
      </w:r>
      <w:r>
        <w:rPr>
          <w:rFonts w:eastAsia="Arial Unicode MS"/>
          <w:sz w:val="26"/>
          <w:szCs w:val="26"/>
        </w:rPr>
      </w:r>
    </w:p>
    <w:p>
      <w:pPr>
        <w:numPr>
          <w:ilvl w:val="0"/>
          <w:numId w:val="13"/>
        </w:numPr>
        <w:ind w:left="0" w:firstLine="720"/>
        <w:jc w:val="both"/>
        <w:widowControl w:val="off"/>
        <w:tabs>
          <w:tab w:val="num" w:pos="180" w:leader="none"/>
          <w:tab w:val="clear" w:pos="360" w:leader="none"/>
          <w:tab w:val="left" w:pos="1134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ответвительных подстанций высшим классом напряжения 110 кВ, присоединенных к ЛЭП МРСК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случаях, предусмотренных настоящим Соглашением, через МРСК также осуществляется обмен иной технологической информацией между РДУ и вышеуказанным</w:t>
      </w:r>
      <w:r>
        <w:rPr>
          <w:rFonts w:eastAsia="Arial Unicode MS"/>
          <w:sz w:val="26"/>
          <w:szCs w:val="26"/>
        </w:rPr>
        <w:t xml:space="preserve">и</w:t>
      </w:r>
      <w:r>
        <w:rPr>
          <w:rFonts w:eastAsia="Arial Unicode MS"/>
          <w:sz w:val="26"/>
          <w:szCs w:val="26"/>
        </w:rPr>
        <w:t xml:space="preserve"> потребителями электрической энергии.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Документация и технологическая информация, обмен которыми между РДУ и 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потребителями электрической энергии в соот</w:t>
      </w:r>
      <w:r>
        <w:rPr>
          <w:rFonts w:eastAsia="Arial Unicode MS"/>
          <w:sz w:val="26"/>
          <w:szCs w:val="26"/>
        </w:rPr>
        <w:t xml:space="preserve">ветствии с настоящим Соглашением осуществляется через МРСК, передаются МРСК в полном объеме, предоставленном РДУ или потребителями электрической энергии соответственно, в порядке и сроки, определяемые положениями о взаимодействии, утвержденными РДУ и РСК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соответствии с п. 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_Ref180048130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2.3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настоящего Соглашения.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Изменение схемы и порядка информационного обмена между потребителями электрической энергии, указанными в первом абзаце настоящего пункта Соглашения, и МРСК в части технологической информации и документации, участвующих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информационном обмене с РДУ, может осуществляться только по предварительному письменному согласованию с РДУ.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/>
      <w:bookmarkStart w:id="3" w:name="_Ref180048251"/>
      <w:r>
        <w:rPr>
          <w:rFonts w:eastAsia="Arial Unicode MS"/>
          <w:sz w:val="26"/>
          <w:szCs w:val="26"/>
        </w:rPr>
        <w:t xml:space="preserve">При осуществлении технологического взаимод</w:t>
      </w:r>
      <w:r>
        <w:rPr>
          <w:rFonts w:eastAsia="Arial Unicode MS"/>
          <w:sz w:val="26"/>
          <w:szCs w:val="26"/>
        </w:rPr>
        <w:t xml:space="preserve">ействия по настоящему соглашению приоритетными являются организация и осуществление между Сторонами при наличии технической возможности автоматизированного обмена технологической информацией в соответствии с национальными стандартами, указанными в пунктах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_Ref126139734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5.8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–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_Ref180047517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5.12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Приложения № 1 к настоящему соглашению</w:t>
      </w:r>
      <w:r>
        <w:rPr>
          <w:rFonts w:eastAsia="Arial Unicode MS"/>
          <w:sz w:val="26"/>
          <w:szCs w:val="26"/>
        </w:rPr>
        <w:t xml:space="preserve"> (далее – информационный обмен в формате </w:t>
      </w:r>
      <w:r>
        <w:rPr>
          <w:rFonts w:eastAsia="Arial Unicode MS"/>
          <w:sz w:val="26"/>
          <w:szCs w:val="26"/>
          <w:lang w:val="en-US"/>
        </w:rPr>
        <w:t xml:space="preserve">CIM</w:t>
      </w:r>
      <w:r>
        <w:rPr>
          <w:rFonts w:eastAsia="Arial Unicode MS"/>
          <w:sz w:val="26"/>
          <w:szCs w:val="26"/>
        </w:rPr>
        <w:t xml:space="preserve">)</w:t>
      </w:r>
      <w:r>
        <w:rPr>
          <w:rFonts w:eastAsia="Arial Unicode MS"/>
          <w:sz w:val="26"/>
          <w:szCs w:val="26"/>
        </w:rPr>
        <w:t xml:space="preserve">.</w:t>
      </w:r>
      <w:bookmarkEnd w:id="3"/>
      <w:r/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Для обеспечения возможности информационного обмена между Сторонами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формате</w:t>
      </w:r>
      <w:r>
        <w:rPr>
          <w:rFonts w:eastAsia="Arial Unicode MS"/>
          <w:sz w:val="26"/>
          <w:szCs w:val="26"/>
        </w:rPr>
        <w:t xml:space="preserve">, соответствующем </w:t>
      </w:r>
      <w:r>
        <w:rPr>
          <w:bCs/>
          <w:sz w:val="26"/>
          <w:szCs w:val="26"/>
        </w:rPr>
        <w:t xml:space="preserve">требованиям </w:t>
      </w:r>
      <w:r>
        <w:rPr>
          <w:rFonts w:eastAsia="Arial Unicode MS"/>
          <w:sz w:val="26"/>
          <w:szCs w:val="26"/>
        </w:rPr>
        <w:t xml:space="preserve">национальн</w:t>
      </w:r>
      <w:r>
        <w:rPr>
          <w:rFonts w:eastAsia="Arial Unicode MS"/>
          <w:sz w:val="26"/>
          <w:szCs w:val="26"/>
        </w:rPr>
        <w:t xml:space="preserve">ого</w:t>
      </w:r>
      <w:r>
        <w:rPr>
          <w:rFonts w:eastAsia="Arial Unicode MS"/>
          <w:sz w:val="26"/>
          <w:szCs w:val="26"/>
        </w:rPr>
        <w:t xml:space="preserve"> стандарта, указанн</w:t>
      </w:r>
      <w:r>
        <w:rPr>
          <w:rFonts w:eastAsia="Arial Unicode MS"/>
          <w:sz w:val="26"/>
          <w:szCs w:val="26"/>
        </w:rPr>
        <w:t xml:space="preserve">ого</w:t>
      </w:r>
      <w:r>
        <w:rPr>
          <w:rFonts w:eastAsia="Arial Unicode MS"/>
          <w:sz w:val="26"/>
          <w:szCs w:val="26"/>
        </w:rPr>
        <w:t xml:space="preserve">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пункт</w:t>
      </w:r>
      <w:r>
        <w:rPr>
          <w:rFonts w:eastAsia="Arial Unicode MS"/>
          <w:sz w:val="26"/>
          <w:szCs w:val="26"/>
        </w:rPr>
        <w:t xml:space="preserve">е</w:t>
      </w:r>
      <w:r>
        <w:rPr>
          <w:bCs/>
          <w:sz w:val="26"/>
          <w:szCs w:val="26"/>
        </w:rPr>
        <w:t xml:space="preserve"> </w:t>
      </w:r>
      <w:r>
        <w:rPr>
          <w:bCs/>
          <w:sz w:val="26"/>
          <w:szCs w:val="26"/>
        </w:rPr>
        <w:fldChar w:fldCharType="begin"/>
      </w:r>
      <w:r>
        <w:rPr>
          <w:bCs/>
          <w:sz w:val="26"/>
          <w:szCs w:val="26"/>
        </w:rPr>
        <w:instrText xml:space="preserve"> REF _Ref126139734 \r \h </w:instrText>
      </w:r>
      <w:r>
        <w:rPr>
          <w:bCs/>
          <w:sz w:val="26"/>
          <w:szCs w:val="26"/>
        </w:rPr>
        <w:fldChar w:fldCharType="separate"/>
      </w:r>
      <w:r>
        <w:rPr>
          <w:bCs/>
          <w:sz w:val="26"/>
          <w:szCs w:val="26"/>
        </w:rPr>
        <w:t xml:space="preserve">5.8</w:t>
      </w:r>
      <w:r>
        <w:rPr>
          <w:bCs/>
          <w:sz w:val="26"/>
          <w:szCs w:val="26"/>
        </w:rPr>
        <w:fldChar w:fldCharType="end"/>
      </w:r>
      <w:r>
        <w:rPr>
          <w:bCs/>
          <w:sz w:val="26"/>
          <w:szCs w:val="26"/>
        </w:rPr>
        <w:t xml:space="preserve"> Приложения № 1 к настоящему Соглашению</w:t>
      </w:r>
      <w:r>
        <w:rPr>
          <w:rFonts w:eastAsia="Arial Unicode MS"/>
          <w:sz w:val="26"/>
          <w:szCs w:val="26"/>
        </w:rPr>
        <w:t xml:space="preserve"> (</w:t>
      </w:r>
      <w:r>
        <w:rPr>
          <w:rFonts w:eastAsia="Arial Unicode MS"/>
          <w:sz w:val="26"/>
          <w:szCs w:val="26"/>
        </w:rPr>
        <w:t xml:space="preserve">далее – формат </w:t>
      </w:r>
      <w:r>
        <w:rPr>
          <w:rFonts w:eastAsia="Arial Unicode MS"/>
          <w:sz w:val="26"/>
          <w:szCs w:val="26"/>
        </w:rPr>
        <w:t xml:space="preserve">CIM</w:t>
      </w:r>
      <w:r>
        <w:rPr>
          <w:rFonts w:eastAsia="Arial Unicode MS"/>
          <w:sz w:val="26"/>
          <w:szCs w:val="26"/>
        </w:rPr>
        <w:t xml:space="preserve">)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МРСК (РСК) и РДУ обеспечивают выполнение мероприятий, предусмотренных Планом мероприятий по организации обмена данными информационных моделей (ИМ) между АО «СО ЕЭС» и ПАО «Россети», утвержденным АО «СО ЕЭС» и </w:t>
      </w:r>
      <w:r>
        <w:rPr>
          <w:rFonts w:eastAsia="Arial Unicode MS"/>
          <w:sz w:val="26"/>
          <w:szCs w:val="26"/>
        </w:rPr>
        <w:t xml:space="preserve">ПАО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«Россети».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Срок перехода на информационный обмен между Сторонами  соответствующими данными в формате CIM, п</w:t>
      </w:r>
      <w:r>
        <w:rPr>
          <w:rFonts w:eastAsia="Arial Unicode MS"/>
          <w:sz w:val="26"/>
          <w:szCs w:val="26"/>
        </w:rPr>
        <w:t xml:space="preserve">орядок и профиль такого информационного обмена определяются</w:t>
      </w:r>
      <w:r>
        <w:rPr>
          <w:rFonts w:eastAsia="Arial Unicode MS"/>
          <w:sz w:val="26"/>
          <w:szCs w:val="26"/>
        </w:rPr>
        <w:t xml:space="preserve"> двусторонними документами, подписанными между АО «СО ЕЭС» и ПАО «Россети», а в случае если такими документами указанные вопросы не урегулированы  –  </w:t>
      </w:r>
      <w:r>
        <w:rPr>
          <w:rFonts w:eastAsia="Arial Unicode MS"/>
          <w:sz w:val="26"/>
          <w:szCs w:val="26"/>
        </w:rPr>
        <w:t xml:space="preserve"> по согласованию между Сторонами.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</w:t>
      </w:r>
      <w:r>
        <w:rPr>
          <w:rFonts w:eastAsia="Arial Unicode MS"/>
          <w:sz w:val="26"/>
          <w:szCs w:val="26"/>
        </w:rPr>
        <w:t xml:space="preserve">редоставление </w:t>
      </w:r>
      <w:r>
        <w:rPr>
          <w:rFonts w:eastAsia="Arial Unicode MS"/>
          <w:sz w:val="26"/>
          <w:szCs w:val="26"/>
        </w:rPr>
        <w:t xml:space="preserve">РСК</w:t>
      </w:r>
      <w:r>
        <w:rPr>
          <w:rFonts w:eastAsia="Arial Unicode MS"/>
          <w:sz w:val="26"/>
          <w:szCs w:val="26"/>
        </w:rPr>
        <w:t xml:space="preserve"> в диспетчерские центры Системного оператора информации о технических параметрах и характеристиках </w:t>
      </w:r>
      <w:r>
        <w:rPr>
          <w:rFonts w:eastAsia="Arial Unicode MS"/>
          <w:sz w:val="26"/>
          <w:szCs w:val="26"/>
        </w:rPr>
        <w:t xml:space="preserve">ЛЭП</w:t>
      </w:r>
      <w:r>
        <w:rPr>
          <w:rFonts w:eastAsia="Arial Unicode MS"/>
          <w:sz w:val="26"/>
          <w:szCs w:val="26"/>
        </w:rPr>
        <w:t xml:space="preserve"> и оборудования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соответствии с Правилами предоставления информации, необходимой для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осуществления оперативно-диспетчерского управления в электроэнергетике, утвержд</w:t>
      </w:r>
      <w:r>
        <w:rPr>
          <w:rFonts w:eastAsia="Arial Unicode MS"/>
          <w:sz w:val="26"/>
          <w:szCs w:val="26"/>
        </w:rPr>
        <w:t xml:space="preserve">енными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приказом </w:t>
      </w:r>
      <w:r>
        <w:rPr>
          <w:rFonts w:eastAsia="Arial Unicode MS"/>
          <w:sz w:val="26"/>
          <w:szCs w:val="26"/>
        </w:rPr>
        <w:t xml:space="preserve">Минэнерго России</w:t>
      </w:r>
      <w:r>
        <w:t xml:space="preserve"> </w:t>
      </w:r>
      <w:r>
        <w:rPr>
          <w:rFonts w:eastAsia="Arial Unicode MS"/>
          <w:sz w:val="26"/>
          <w:szCs w:val="26"/>
        </w:rPr>
        <w:t xml:space="preserve">от 20.12.2022 № 1340</w:t>
      </w:r>
      <w:r>
        <w:rPr>
          <w:rFonts w:eastAsia="Arial Unicode MS"/>
          <w:sz w:val="26"/>
          <w:szCs w:val="26"/>
        </w:rPr>
        <w:t xml:space="preserve"> (далее – Правила предоставления информации), осуществляется в формате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CIM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в соответствии с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профилями информационной модели, предусмотренными  национальными стандартами, указанными в пунктах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_Ref126139851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5.9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и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_Ref180047541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5.10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Приложения № 1 к настоящему </w:t>
      </w:r>
      <w:r>
        <w:rPr>
          <w:rFonts w:eastAsia="Arial Unicode MS"/>
          <w:sz w:val="26"/>
          <w:szCs w:val="26"/>
        </w:rPr>
        <w:t xml:space="preserve">С</w:t>
      </w:r>
      <w:r>
        <w:rPr>
          <w:rFonts w:eastAsia="Arial Unicode MS"/>
          <w:sz w:val="26"/>
          <w:szCs w:val="26"/>
        </w:rPr>
        <w:t xml:space="preserve">оглашению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0"/>
          <w:numId w:val="16"/>
        </w:numPr>
        <w:contextualSpacing w:val="0"/>
        <w:ind w:left="357" w:hanging="357"/>
        <w:jc w:val="center"/>
        <w:spacing w:after="120"/>
        <w:widowControl w:val="off"/>
        <w:rPr>
          <w:rFonts w:eastAsia="Arial Unicode MS"/>
          <w:b/>
          <w:sz w:val="26"/>
        </w:rPr>
        <w:outlineLvl w:val="1"/>
      </w:pPr>
      <w:r>
        <w:rPr>
          <w:rFonts w:eastAsia="Arial Unicode MS"/>
          <w:b/>
          <w:sz w:val="26"/>
        </w:rPr>
        <w:t xml:space="preserve">Порядок взаимодействия Сторон при планировании и управлении режимами работы ЕЭС России</w:t>
      </w:r>
      <w:r>
        <w:rPr>
          <w:rFonts w:eastAsia="Arial Unicode MS"/>
          <w:b/>
          <w:sz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 планировании и управлении электроэнергетическим режимом работы ЕЭС России Системный оператор обязан: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Осуществлять планирование и управление электроэнергетическим режимом энергосистемы в соответствии с Правилами технологического функционирования электроэнергетических систем, утвержденными постановлением Правительства Российской федера</w:t>
      </w:r>
      <w:r>
        <w:rPr>
          <w:rFonts w:eastAsia="Arial Unicode MS"/>
          <w:sz w:val="26"/>
          <w:szCs w:val="26"/>
        </w:rPr>
        <w:t xml:space="preserve">ции от 13.08.2018 № 937 (далее – ПТФ), и нормативными правовыми актами Минэнерго России, утверждаемыми в соответствии с ПТФ. Обеспечивать реализацию мер, необходимых для осуществления планирования и управления электроэнергетическим режимом энергосистемы,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соответствии с Правилами оперативно-диспетчерского управления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электроэнергетике, утвержденными постановлением Правительства Российской Федерации от 27.12.2004 № 854</w:t>
      </w:r>
      <w:r>
        <w:rPr>
          <w:rFonts w:eastAsia="Arial Unicode MS"/>
          <w:sz w:val="26"/>
          <w:szCs w:val="26"/>
        </w:rPr>
        <w:t xml:space="preserve"> (далее – Правила ОДУ)</w:t>
      </w:r>
      <w:r>
        <w:rPr>
          <w:rFonts w:eastAsia="Arial Unicode MS"/>
          <w:sz w:val="26"/>
          <w:szCs w:val="26"/>
        </w:rPr>
        <w:t xml:space="preserve">.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Осуществлять расчет электроэнергетических режимов энергосистемы, определять допустимые перетоки</w:t>
      </w:r>
      <w:r>
        <w:rPr>
          <w:rFonts w:eastAsia="Arial Unicode MS"/>
          <w:sz w:val="26"/>
          <w:szCs w:val="26"/>
        </w:rPr>
        <w:t xml:space="preserve"> активной</w:t>
      </w:r>
      <w:r>
        <w:rPr>
          <w:rFonts w:eastAsia="Arial Unicode MS"/>
          <w:sz w:val="26"/>
          <w:szCs w:val="26"/>
        </w:rPr>
        <w:t xml:space="preserve"> мощности в</w:t>
      </w:r>
      <w:r>
        <w:rPr>
          <w:rFonts w:eastAsia="Arial Unicode MS"/>
          <w:sz w:val="26"/>
          <w:szCs w:val="26"/>
        </w:rPr>
        <w:t xml:space="preserve"> контролируемых</w:t>
      </w:r>
      <w:r>
        <w:rPr>
          <w:rFonts w:eastAsia="Arial Unicode MS"/>
          <w:sz w:val="26"/>
          <w:szCs w:val="26"/>
        </w:rPr>
        <w:t xml:space="preserve"> сечениях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по </w:t>
      </w:r>
      <w:r>
        <w:rPr>
          <w:rFonts w:eastAsia="Arial Unicode MS"/>
          <w:sz w:val="26"/>
          <w:szCs w:val="26"/>
        </w:rPr>
        <w:t xml:space="preserve">ЛЭП</w:t>
      </w:r>
      <w:r>
        <w:rPr>
          <w:rFonts w:eastAsia="Arial Unicode MS"/>
          <w:sz w:val="26"/>
          <w:szCs w:val="26"/>
        </w:rPr>
        <w:t xml:space="preserve">, находящимся в диспетчерском управлении или ведении диспетчерских центров Системного оператора</w:t>
      </w:r>
      <w:r>
        <w:rPr>
          <w:rFonts w:eastAsia="Arial Unicode MS"/>
          <w:sz w:val="26"/>
          <w:szCs w:val="26"/>
        </w:rPr>
        <w:t xml:space="preserve">, осуществлять регулирование частоты электрического тока и перетоков активной мощности в контролируемых сечениях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вышеуказанным ЛЭП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Разрабатывать и утверждать нормальные схемы электрических соединений объектов электроэнергетики, входящих в операционные зоны диспетчерских центров</w:t>
      </w:r>
      <w:r>
        <w:rPr>
          <w:rFonts w:eastAsia="Arial Unicode MS"/>
          <w:sz w:val="26"/>
          <w:szCs w:val="26"/>
        </w:rPr>
        <w:t xml:space="preserve"> (схемы для нормального режима энергосистемы)</w:t>
      </w:r>
      <w:r>
        <w:rPr>
          <w:rFonts w:eastAsia="Arial Unicode MS"/>
          <w:sz w:val="26"/>
          <w:szCs w:val="26"/>
        </w:rPr>
        <w:t xml:space="preserve">, а также осуществлять рассмотрение и согласование нормальных схем электрических соединений и временных нормальных схем электрических соединений подстанций МРСК, в состав которых </w:t>
      </w:r>
      <w:r>
        <w:rPr>
          <w:rFonts w:eastAsia="Arial Unicode MS"/>
          <w:sz w:val="26"/>
          <w:szCs w:val="26"/>
        </w:rPr>
        <w:t xml:space="preserve">входит оборудование, относящееся к объектам </w:t>
      </w:r>
      <w:r>
        <w:rPr>
          <w:rFonts w:eastAsia="Arial Unicode MS"/>
          <w:sz w:val="26"/>
          <w:szCs w:val="26"/>
        </w:rPr>
        <w:t xml:space="preserve">диспетчеризации</w:t>
      </w:r>
      <w:r>
        <w:rPr>
          <w:rFonts w:eastAsia="Arial Unicode MS"/>
          <w:sz w:val="26"/>
          <w:szCs w:val="26"/>
        </w:rPr>
        <w:t xml:space="preserve">, в соответствии с Требованиями к графическому исполнению нормальных (временных нормальных) схем электрических соединений о</w:t>
      </w:r>
      <w:r>
        <w:rPr>
          <w:rFonts w:eastAsia="Arial Unicode MS"/>
          <w:sz w:val="26"/>
          <w:szCs w:val="26"/>
        </w:rPr>
        <w:t xml:space="preserve">бъектов электроэнергетики и порядку их согласования с диспетчерскими центрами субъекта оперативно-диспетчерского управления в электроэнергетике, утвержденными приказом Минэнерго России от 16.08.2019 № 854 (далее – Требования к графическому исполнению схем)</w:t>
      </w:r>
      <w:r>
        <w:rPr>
          <w:rFonts w:eastAsia="Arial Unicode MS"/>
          <w:sz w:val="26"/>
          <w:szCs w:val="26"/>
        </w:rPr>
        <w:t xml:space="preserve">. Ежегодно предоставлять в РСК утвержденную нормальную схему </w:t>
      </w:r>
      <w:r>
        <w:rPr>
          <w:rFonts w:eastAsia="Arial Unicode MS"/>
          <w:sz w:val="26"/>
          <w:szCs w:val="26"/>
        </w:rPr>
        <w:t xml:space="preserve">электрических соединений объектов электроэнергетики, входящих в операционную зону соответствующего диспетчерского центра.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Задавать и контролировать выполнение графиков напряжения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контрольных пунктах электрической сети, определенных РДУ</w:t>
      </w:r>
      <w:r>
        <w:rPr>
          <w:rFonts w:eastAsia="Arial Unicode MS"/>
          <w:b/>
          <w:i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в соответствии с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требованиями ПТФ</w:t>
      </w:r>
      <w:r>
        <w:rPr>
          <w:rFonts w:eastAsia="Arial Unicode MS"/>
          <w:sz w:val="26"/>
          <w:szCs w:val="26"/>
        </w:rPr>
        <w:t xml:space="preserve">, с указанием </w:t>
      </w:r>
      <w:r>
        <w:rPr>
          <w:rFonts w:eastAsia="Arial Unicode MS"/>
          <w:sz w:val="26"/>
          <w:szCs w:val="26"/>
        </w:rPr>
        <w:t xml:space="preserve">уровней и (или) диапазонов напряжения в них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Корректировать (при наличии возможности по условиям функционирования энергосистемы и в пределах, определенных с учетом требований документов, указанных в п.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_Ref180048162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5.1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настоящего Соглашения) график напряжения в контрольных пунктах </w:t>
      </w:r>
      <w:r>
        <w:rPr>
          <w:rFonts w:eastAsia="Arial Unicode MS"/>
          <w:sz w:val="26"/>
          <w:szCs w:val="26"/>
        </w:rPr>
        <w:t xml:space="preserve">РДУ</w:t>
      </w:r>
      <w:r>
        <w:rPr>
          <w:rFonts w:eastAsia="Arial Unicode MS"/>
          <w:sz w:val="26"/>
          <w:szCs w:val="26"/>
        </w:rPr>
        <w:t xml:space="preserve"> при получении от </w:t>
      </w:r>
      <w:r>
        <w:rPr>
          <w:rFonts w:eastAsia="Arial Unicode MS"/>
          <w:sz w:val="26"/>
          <w:szCs w:val="26"/>
        </w:rPr>
        <w:t xml:space="preserve">РСК </w:t>
      </w:r>
      <w:r>
        <w:rPr>
          <w:rFonts w:eastAsia="Arial Unicode MS"/>
          <w:sz w:val="26"/>
          <w:szCs w:val="26"/>
        </w:rPr>
        <w:t xml:space="preserve">запроса о возможности корректировки указанного графика для обеспечения допустимых напряжений в точк</w:t>
      </w:r>
      <w:r>
        <w:rPr>
          <w:rFonts w:eastAsia="Arial Unicode MS"/>
          <w:sz w:val="26"/>
          <w:szCs w:val="26"/>
        </w:rPr>
        <w:t xml:space="preserve">ах</w:t>
      </w:r>
      <w:r>
        <w:rPr>
          <w:rFonts w:eastAsia="Arial Unicode MS"/>
          <w:sz w:val="26"/>
          <w:szCs w:val="26"/>
        </w:rPr>
        <w:t xml:space="preserve"> технологического присоединения электроустановок </w:t>
      </w:r>
      <w:r>
        <w:rPr>
          <w:rFonts w:eastAsia="Arial Unicode MS"/>
          <w:sz w:val="26"/>
          <w:szCs w:val="26"/>
        </w:rPr>
        <w:t xml:space="preserve">потребителей электрической энергии</w:t>
      </w:r>
      <w:r>
        <w:rPr>
          <w:rFonts w:eastAsia="Arial Unicode MS"/>
          <w:sz w:val="26"/>
          <w:szCs w:val="26"/>
        </w:rPr>
        <w:t xml:space="preserve"> к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электрической сети 110 </w:t>
      </w:r>
      <w:r>
        <w:rPr>
          <w:rFonts w:eastAsia="Arial Unicode MS"/>
          <w:sz w:val="26"/>
          <w:szCs w:val="26"/>
        </w:rPr>
        <w:t xml:space="preserve">и 220 </w:t>
      </w:r>
      <w:r>
        <w:rPr>
          <w:rFonts w:eastAsia="Arial Unicode MS"/>
          <w:sz w:val="26"/>
          <w:szCs w:val="26"/>
        </w:rPr>
        <w:t xml:space="preserve">кВ.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Осуществлять </w:t>
      </w:r>
      <w:r>
        <w:rPr>
          <w:rFonts w:eastAsia="Arial Unicode MS"/>
          <w:sz w:val="26"/>
          <w:szCs w:val="26"/>
        </w:rPr>
        <w:t xml:space="preserve">расчет и выбор </w:t>
      </w:r>
      <w:r>
        <w:rPr>
          <w:rFonts w:eastAsia="Arial Unicode MS"/>
          <w:sz w:val="26"/>
          <w:szCs w:val="26"/>
        </w:rPr>
        <w:t xml:space="preserve">параметр</w:t>
      </w:r>
      <w:r>
        <w:rPr>
          <w:rFonts w:eastAsia="Arial Unicode MS"/>
          <w:sz w:val="26"/>
          <w:szCs w:val="26"/>
        </w:rPr>
        <w:t xml:space="preserve">ов</w:t>
      </w:r>
      <w:r>
        <w:rPr>
          <w:rFonts w:eastAsia="Arial Unicode MS"/>
          <w:sz w:val="26"/>
          <w:szCs w:val="26"/>
        </w:rPr>
        <w:t xml:space="preserve"> настройки (устав</w:t>
      </w:r>
      <w:r>
        <w:rPr>
          <w:rFonts w:eastAsia="Arial Unicode MS"/>
          <w:sz w:val="26"/>
          <w:szCs w:val="26"/>
        </w:rPr>
        <w:t xml:space="preserve">о</w:t>
      </w:r>
      <w:r>
        <w:rPr>
          <w:rFonts w:eastAsia="Arial Unicode MS"/>
          <w:sz w:val="26"/>
          <w:szCs w:val="26"/>
        </w:rPr>
        <w:t xml:space="preserve">к)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алгоритм</w:t>
      </w:r>
      <w:r>
        <w:rPr>
          <w:rFonts w:eastAsia="Arial Unicode MS"/>
          <w:sz w:val="26"/>
          <w:szCs w:val="26"/>
        </w:rPr>
        <w:t xml:space="preserve">ов</w:t>
      </w:r>
      <w:r>
        <w:rPr>
          <w:rFonts w:eastAsia="Arial Unicode MS"/>
          <w:sz w:val="26"/>
          <w:szCs w:val="26"/>
        </w:rPr>
        <w:t xml:space="preserve"> функционирования комплексов и устройств релейной защиты</w:t>
      </w:r>
      <w:r>
        <w:rPr>
          <w:rFonts w:eastAsia="Arial Unicode MS"/>
          <w:sz w:val="26"/>
          <w:szCs w:val="26"/>
        </w:rPr>
        <w:t xml:space="preserve">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 автоматики (далее </w:t>
      </w:r>
      <w:r>
        <w:rPr>
          <w:rFonts w:ascii="Symbol" w:hAnsi="Symbol" w:eastAsia="Symbol" w:cs="Symbol"/>
          <w:sz w:val="26"/>
          <w:szCs w:val="26"/>
        </w:rPr>
        <w:t xml:space="preserve">-</w:t>
      </w:r>
      <w:r>
        <w:rPr>
          <w:rFonts w:eastAsia="Arial Unicode MS"/>
          <w:sz w:val="26"/>
          <w:szCs w:val="26"/>
        </w:rPr>
        <w:t xml:space="preserve"> РЗА)</w:t>
      </w:r>
      <w:r>
        <w:rPr>
          <w:rFonts w:eastAsia="Arial Unicode MS"/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t xml:space="preserve">выдачу заданий по настройке устройств РЗА, </w:t>
      </w:r>
      <w:r>
        <w:rPr>
          <w:rFonts w:eastAsia="Arial Unicode MS"/>
          <w:sz w:val="26"/>
          <w:szCs w:val="26"/>
        </w:rPr>
        <w:t xml:space="preserve">определять </w:t>
      </w:r>
      <w:r>
        <w:rPr>
          <w:rFonts w:eastAsia="Arial Unicode MS"/>
          <w:sz w:val="26"/>
          <w:szCs w:val="26"/>
        </w:rPr>
        <w:t xml:space="preserve"> объёмы, места размещения, места реализации управляющих воздействий устройств</w:t>
      </w:r>
      <w:r>
        <w:rPr>
          <w:rFonts w:eastAsia="Arial Unicode MS"/>
          <w:sz w:val="26"/>
          <w:szCs w:val="26"/>
        </w:rPr>
        <w:t xml:space="preserve">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комплексов</w:t>
      </w:r>
      <w:r>
        <w:rPr>
          <w:rFonts w:eastAsia="Arial Unicode MS"/>
          <w:sz w:val="26"/>
          <w:szCs w:val="26"/>
        </w:rPr>
        <w:t xml:space="preserve"> противоаварийной и режимной автоматики</w:t>
      </w:r>
      <w:r>
        <w:rPr>
          <w:rFonts w:eastAsia="Arial Unicode MS"/>
          <w:sz w:val="26"/>
          <w:szCs w:val="26"/>
        </w:rPr>
        <w:t xml:space="preserve"> в соответствии с разделом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_Ref180048186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10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настоящего Соглашения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Обеспечивать соответствие технологического режима работы объектов диспетчеризации допустимым технологическим режимам работы и условиям работы </w:t>
      </w:r>
      <w:r>
        <w:rPr>
          <w:rFonts w:eastAsia="Arial Unicode MS"/>
          <w:sz w:val="26"/>
          <w:szCs w:val="26"/>
        </w:rPr>
        <w:t xml:space="preserve">электротехнического </w:t>
      </w:r>
      <w:r>
        <w:rPr>
          <w:rFonts w:eastAsia="Arial Unicode MS"/>
          <w:sz w:val="26"/>
          <w:szCs w:val="26"/>
        </w:rPr>
        <w:t xml:space="preserve">оборудования.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Определять требования к графикам аварийного ограничения режима потребления электрической энергии (мощности) (далее – графики аварийного ограничения), </w:t>
      </w:r>
      <w:r>
        <w:rPr>
          <w:rFonts w:eastAsia="Arial Unicode MS"/>
          <w:sz w:val="26"/>
          <w:szCs w:val="26"/>
        </w:rPr>
        <w:t xml:space="preserve">выдавать задания на разработку графиков аварийного ограничения</w:t>
      </w:r>
      <w:r>
        <w:rPr>
          <w:rFonts w:eastAsia="Arial Unicode MS"/>
          <w:b/>
          <w:i/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t xml:space="preserve">осуществлять рассмотрение и согласование графиков аварийного ограничения, разработанных РСК, а также выполнять иные </w:t>
      </w:r>
      <w:r>
        <w:rPr>
          <w:rFonts w:eastAsia="Arial Unicode MS"/>
          <w:sz w:val="26"/>
          <w:szCs w:val="26"/>
        </w:rPr>
        <w:t xml:space="preserve">требования Правил разработки и применения график</w:t>
      </w:r>
      <w:r>
        <w:rPr>
          <w:rFonts w:eastAsia="Arial Unicode MS"/>
          <w:sz w:val="26"/>
          <w:szCs w:val="26"/>
        </w:rPr>
        <w:t xml:space="preserve">ов аварийного ограничения режима потребления электрической энергии (мощности) и использования противоаварийной автоматики, утвержденных приказом Минэнерго России от 06.06.2013 № 290 (далее – Правила разработки и применения графиков аварийного ограничения),</w:t>
      </w:r>
      <w:r>
        <w:rPr>
          <w:rFonts w:eastAsia="Arial Unicode MS"/>
          <w:b/>
          <w:i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по разработке и применению графиков аварийного ограничения.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Осуществлять организацию и управление режимами параллельной работы ЕЭС России и электроэнергетических систем иностранных государств.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Предоставлять РСК телеметрическую информацию, поступающую в РДУ с объектов электроэнергетики других собственников, в объеме и порядке, указанном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Приложении № 3 к настоящему Соглашению.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МРСК обязана: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Выполнять диспетчерские команды и распоряжения, соблюдать </w:t>
      </w:r>
      <w:r>
        <w:rPr>
          <w:rFonts w:eastAsia="Arial Unicode MS"/>
          <w:sz w:val="26"/>
          <w:szCs w:val="26"/>
        </w:rPr>
        <w:t xml:space="preserve">отказы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разрешени</w:t>
      </w:r>
      <w:r>
        <w:rPr>
          <w:rFonts w:eastAsia="Arial Unicode MS"/>
          <w:sz w:val="26"/>
          <w:szCs w:val="26"/>
        </w:rPr>
        <w:t xml:space="preserve">и (согласовании), полученные от РДУ</w:t>
      </w:r>
      <w:r>
        <w:rPr>
          <w:rFonts w:eastAsia="Arial Unicode MS"/>
          <w:sz w:val="26"/>
          <w:szCs w:val="26"/>
        </w:rPr>
        <w:t xml:space="preserve">.</w:t>
      </w:r>
      <w:r>
        <w:t xml:space="preserve">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Осуществлять анализ работы оборудования </w:t>
      </w:r>
      <w:r>
        <w:rPr>
          <w:rFonts w:eastAsia="Arial Unicode MS"/>
          <w:sz w:val="26"/>
          <w:szCs w:val="26"/>
        </w:rPr>
        <w:t xml:space="preserve">и устройств </w:t>
      </w:r>
      <w:r>
        <w:rPr>
          <w:rFonts w:eastAsia="Arial Unicode MS"/>
          <w:sz w:val="26"/>
          <w:szCs w:val="26"/>
        </w:rPr>
        <w:t xml:space="preserve">подстанций, ЛЭП и схем питания собственных нужд подстанций, разрабатывать и осуществлять мероприятия по повышению надежности их работы.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/>
      <w:bookmarkStart w:id="4" w:name="_Ref180048233"/>
      <w:r>
        <w:rPr>
          <w:rFonts w:eastAsia="Arial Unicode MS"/>
          <w:sz w:val="26"/>
          <w:szCs w:val="26"/>
        </w:rPr>
        <w:t xml:space="preserve">Поддерживать в актуальном состоянии данные о технических параметрах и характеристиках ЛЭП, оборудования и устройств подстанций, в том числе данные 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длительно допустимой и аварийно допустимой токовой нагрузке ЛЭП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оборудования в зависимости от их технического состояния, данные об отключающей способности выключателей. Предоставлять в </w:t>
      </w:r>
      <w:r>
        <w:rPr>
          <w:rFonts w:eastAsia="Arial Unicode MS"/>
          <w:sz w:val="26"/>
          <w:szCs w:val="26"/>
        </w:rPr>
        <w:t xml:space="preserve">РДУ</w:t>
      </w:r>
      <w:r>
        <w:rPr>
          <w:rFonts w:eastAsia="Arial Unicode MS"/>
          <w:sz w:val="26"/>
          <w:szCs w:val="26"/>
        </w:rPr>
        <w:t xml:space="preserve"> информацию о технических параметрах и характеристиках, паспортных данных ЛЭП и оборудования.</w:t>
      </w:r>
      <w:bookmarkEnd w:id="4"/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</w:r>
    </w:p>
    <w:p>
      <w:pPr>
        <w:ind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 определении перегрузочной способности трансформаторного оборудования, установленного на подстанциях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МРСК</w:t>
      </w:r>
      <w:r>
        <w:rPr>
          <w:rFonts w:eastAsia="Arial Unicode MS"/>
          <w:sz w:val="26"/>
          <w:szCs w:val="26"/>
        </w:rPr>
        <w:t xml:space="preserve">, ее поддержании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предоставлении в </w:t>
      </w:r>
      <w:r>
        <w:rPr>
          <w:rFonts w:eastAsia="Arial Unicode MS"/>
          <w:sz w:val="26"/>
          <w:szCs w:val="26"/>
        </w:rPr>
        <w:t xml:space="preserve">РДУ</w:t>
      </w:r>
      <w:r>
        <w:rPr>
          <w:rFonts w:eastAsia="Arial Unicode MS"/>
          <w:sz w:val="26"/>
          <w:szCs w:val="26"/>
        </w:rPr>
        <w:t xml:space="preserve"> информации о длительно допустимой и аварийно допустимой токовой нагрузке трансформаторов (автотрансформаторов) руководствоваться Требованиями к перегрузочной способности трансформаторов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автотрансформаторов, установленных на объектах электроэнергетики, и ее поддержанию, утвержденными приказом Минэнерго России от 08.02.2019 № 81.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 w:firstLine="7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Осуществлять контроль токовой загрузки ЛЭП и оборудования подстанций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информировать </w:t>
      </w:r>
      <w:r>
        <w:rPr>
          <w:rFonts w:eastAsia="Arial Unicode MS"/>
          <w:sz w:val="26"/>
          <w:szCs w:val="26"/>
        </w:rPr>
        <w:t xml:space="preserve">РДУ</w:t>
      </w:r>
      <w:r>
        <w:rPr>
          <w:rFonts w:eastAsia="Arial Unicode MS"/>
          <w:sz w:val="26"/>
          <w:szCs w:val="26"/>
        </w:rPr>
        <w:t xml:space="preserve"> в случае перегрузки</w:t>
      </w:r>
      <w:r>
        <w:t xml:space="preserve"> </w:t>
      </w:r>
      <w:r>
        <w:rPr>
          <w:rFonts w:eastAsia="Arial Unicode MS"/>
          <w:sz w:val="26"/>
          <w:szCs w:val="26"/>
        </w:rPr>
        <w:t xml:space="preserve">ЛЭП и оборудования подстанций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относящихся к объектам диспетчеризации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Контролировать уровни напряжения в электрических сетях МРСК, обеспечивать </w:t>
      </w:r>
      <w:r>
        <w:rPr>
          <w:sz w:val="26"/>
          <w:szCs w:val="26"/>
        </w:rPr>
        <w:t xml:space="preserve">работоспособность оборудования и устройств регулирования напряжения, поддерживать указанные оборудование и устройства в надлежащем техническом состоянии, а также соблюдать установленные РДУ уровни компенсации и диапазоны регулирования реактивной мощности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В порядке, определенном Правилами разработки и применения графиков аварийного ограничения, р</w:t>
      </w:r>
      <w:r>
        <w:rPr>
          <w:rFonts w:eastAsia="Arial Unicode MS"/>
          <w:sz w:val="26"/>
          <w:szCs w:val="26"/>
        </w:rPr>
        <w:t xml:space="preserve">азрабатывать, обеспечивать согласование и утверждать графики аварийного ограничения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о</w:t>
      </w:r>
      <w:r>
        <w:rPr>
          <w:rFonts w:eastAsia="Arial Unicode MS"/>
          <w:sz w:val="26"/>
          <w:szCs w:val="26"/>
        </w:rPr>
        <w:t xml:space="preserve">существлять действия по вводу аварийных ограничений режима потребления электрической энергии по диспетчерской команде (распоряжению) РДУ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о</w:t>
      </w:r>
      <w:r>
        <w:rPr>
          <w:rFonts w:eastAsia="Arial Unicode MS"/>
          <w:sz w:val="26"/>
          <w:szCs w:val="26"/>
        </w:rPr>
        <w:t xml:space="preserve">существлять контроль реализации графиков</w:t>
      </w:r>
      <w:r>
        <w:rPr>
          <w:rFonts w:eastAsia="Arial Unicode MS"/>
          <w:sz w:val="26"/>
          <w:szCs w:val="26"/>
        </w:rPr>
        <w:t xml:space="preserve"> аварийного ограничения, а также обеспечивать выполнение иных мероприятий, установленных указанными правилами.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Предоставлять РДУ информацию о схемах электрических соединений подстанций и элементах электрической сети МРСК (РСК), </w:t>
      </w:r>
      <w:r>
        <w:rPr>
          <w:rFonts w:eastAsia="Arial Unicode MS"/>
          <w:sz w:val="26"/>
          <w:szCs w:val="26"/>
        </w:rPr>
        <w:t xml:space="preserve">информацию о технических параметрах и характеристиках ЛЭП, оборудования и устройств подстанций, указанную в п.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_Ref180048233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3.2.3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настоящего Соглашения,</w:t>
      </w:r>
      <w:r>
        <w:rPr>
          <w:rFonts w:eastAsia="Arial Unicode MS"/>
          <w:b/>
          <w:i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и иную информацию в объемах и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сроки, предусмотренных действующим законодательством, иными нормативными правовыми актами,</w:t>
      </w:r>
      <w:r>
        <w:rPr>
          <w:lang w:eastAsia="en-US"/>
        </w:rPr>
        <w:t xml:space="preserve"> </w:t>
      </w:r>
      <w:r>
        <w:rPr>
          <w:rFonts w:eastAsia="Arial Unicode MS"/>
          <w:sz w:val="26"/>
          <w:szCs w:val="26"/>
        </w:rPr>
        <w:t xml:space="preserve">требованиями Системного оператора к составу, форме и срокам предоставления исходной информации для планирования и управления электроэнергетическими режимами энергосистемы и настоящим Соглашением, в том числе Приложением № 2 к настоящему Соглашению.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С учетом сроков, установленных указанным в пункте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_Ref180048251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2.13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настоящего Соглашения планом мероприятий, обеспечить техническую готовность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осуществлять предоставление в РДУ информации о технических параметрах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характеристиках объектов электросетевого хозяйства МРСК и входящего в их состав оборудования, предусмотренной Правилам</w:t>
      </w:r>
      <w:r>
        <w:rPr>
          <w:rFonts w:eastAsia="Arial Unicode MS"/>
          <w:sz w:val="26"/>
          <w:szCs w:val="26"/>
        </w:rPr>
        <w:t xml:space="preserve">и</w:t>
      </w:r>
      <w:r>
        <w:rPr>
          <w:rFonts w:eastAsia="Arial Unicode MS"/>
          <w:sz w:val="26"/>
          <w:szCs w:val="26"/>
        </w:rPr>
        <w:t xml:space="preserve"> предоставления информации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соответствии с регламентом, указанным в пункте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_Ref180047580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7.11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Приложения № 1 к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настоящему Соглашению.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В соответствии с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Правилами технической эксплуатации электрических станций и сетей Российской Федерации, утвержденными приказом Минэнерго России от 04.10.2022 № 1070 (далее – ПТЭ)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Требованиями к графическому исполнению схем </w:t>
      </w:r>
      <w:r>
        <w:rPr>
          <w:sz w:val="26"/>
        </w:rPr>
        <w:t xml:space="preserve"> и положением</w:t>
      </w:r>
      <w:r>
        <w:rPr>
          <w:rFonts w:eastAsia="Arial Unicode MS"/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t xml:space="preserve">указанн</w:t>
      </w:r>
      <w:r>
        <w:rPr>
          <w:rFonts w:eastAsia="Arial Unicode MS"/>
          <w:sz w:val="26"/>
          <w:szCs w:val="26"/>
        </w:rPr>
        <w:t xml:space="preserve">ы</w:t>
      </w:r>
      <w:r>
        <w:rPr>
          <w:rFonts w:eastAsia="Arial Unicode MS"/>
          <w:sz w:val="26"/>
          <w:szCs w:val="26"/>
        </w:rPr>
        <w:t xml:space="preserve">м </w:t>
      </w:r>
      <w:r>
        <w:rPr>
          <w:rFonts w:eastAsia="Arial Unicode MS"/>
          <w:sz w:val="26"/>
          <w:szCs w:val="26"/>
        </w:rPr>
        <w:t xml:space="preserve">в </w:t>
      </w:r>
      <w:r>
        <w:rPr>
          <w:rFonts w:eastAsia="Arial Unicode MS"/>
          <w:sz w:val="26"/>
          <w:szCs w:val="26"/>
        </w:rPr>
        <w:t xml:space="preserve">п. 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_Ref180047592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7.6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Приложения № 1 к настоящему Соглашению, </w:t>
      </w:r>
      <w:r>
        <w:rPr>
          <w:rFonts w:eastAsia="Arial Unicode MS"/>
          <w:sz w:val="26"/>
          <w:szCs w:val="26"/>
        </w:rPr>
        <w:t xml:space="preserve">разрабатывать (актуализировать)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представлять на согласование в РДУ </w:t>
      </w:r>
      <w:r>
        <w:rPr>
          <w:rFonts w:eastAsia="Arial Unicode MS"/>
          <w:sz w:val="26"/>
          <w:szCs w:val="26"/>
        </w:rPr>
        <w:t xml:space="preserve">и утверждать </w:t>
      </w:r>
      <w:r>
        <w:rPr>
          <w:rFonts w:eastAsia="Arial Unicode MS"/>
          <w:sz w:val="26"/>
          <w:szCs w:val="26"/>
        </w:rPr>
        <w:t xml:space="preserve">нормальные схемы электрических соединений и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временные нормальные схемы электрических соединений подстанций МРСК</w:t>
      </w:r>
      <w:bookmarkStart w:id="5" w:name="_Hlk41904333"/>
      <w:r>
        <w:rPr>
          <w:rFonts w:eastAsia="Arial Unicode MS"/>
          <w:sz w:val="26"/>
          <w:szCs w:val="26"/>
        </w:rPr>
        <w:t xml:space="preserve">, в состав которых входят объекты диспетчеризации</w:t>
      </w:r>
      <w:bookmarkEnd w:id="5"/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Присвоение диспетчерских наименований вновь строящимся ЛЭП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подстанциям, а также изменение диспетчерских наименований введенных </w:t>
      </w:r>
      <w:r>
        <w:rPr>
          <w:rFonts w:eastAsia="Arial Unicode MS"/>
          <w:sz w:val="26"/>
          <w:szCs w:val="26"/>
        </w:rPr>
        <w:t xml:space="preserve">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эксплуатацию ЛЭП и подстанций, оборудование которых относится к объектам диспетчеризации, осуществляются МРСК по согласованию с </w:t>
      </w:r>
      <w:r>
        <w:rPr>
          <w:rFonts w:eastAsia="Arial Unicode MS"/>
          <w:sz w:val="26"/>
          <w:szCs w:val="26"/>
        </w:rPr>
        <w:t xml:space="preserve">РДУ</w:t>
      </w:r>
      <w:r>
        <w:rPr>
          <w:rFonts w:eastAsia="Arial Unicode MS"/>
          <w:sz w:val="26"/>
          <w:szCs w:val="26"/>
        </w:rPr>
        <w:t xml:space="preserve"> с соблюдением положений национального стандарта, указанного в </w:t>
      </w:r>
      <w:r>
        <w:rPr>
          <w:rFonts w:eastAsia="Arial Unicode MS"/>
          <w:sz w:val="26"/>
          <w:szCs w:val="26"/>
        </w:rPr>
        <w:t xml:space="preserve">п. 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_Ref180047610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5.1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Приложения № 1 к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настоящему Соглашению.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 невыполнении требований по разработке и применению графиков аварийного ограничения, определенных</w:t>
      </w:r>
      <w:r>
        <w:rPr>
          <w:rFonts w:eastAsia="Arial Unicode MS"/>
          <w:sz w:val="26"/>
          <w:szCs w:val="26"/>
        </w:rPr>
        <w:t xml:space="preserve"> Правилами разработки и применения графиков аварийного ограничения</w:t>
      </w:r>
      <w:r>
        <w:rPr>
          <w:rFonts w:eastAsia="Arial Unicode MS"/>
          <w:sz w:val="26"/>
          <w:szCs w:val="26"/>
        </w:rPr>
        <w:t xml:space="preserve">, вследствие невыполнения соответствующих требований вторичными получателями команд об аварийных ограничениях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потребителями электрической энергии РСК и (или) РДУ инициирует рассмотрение фактов таких нарушений на заседаниях штаба по обеспечению безопасности электроснабжения соответствующег</w:t>
      </w:r>
      <w:r>
        <w:rPr>
          <w:rFonts w:eastAsia="Arial Unicode MS"/>
          <w:sz w:val="26"/>
          <w:szCs w:val="26"/>
        </w:rPr>
        <w:t xml:space="preserve">о субъекта Российской Федерации в целях принятия мер по обеспечению выполнения соответствующих требований, а также вправе довести соответствующую информацию о фактах невыполнения указанных требований до сведения уполномоченного в сфере контроля и надзора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электроэнергетике федерального органа исполнительной власти (его территориальных органов).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РДУ (ОДУ) вправе запрашивать у РСК (МРСК) и не позднее 5 (пяти) рабочих дней (если иные сроки не установлены настоящим соглашением или другими документами, </w:t>
      </w:r>
      <w:r>
        <w:rPr>
          <w:rFonts w:eastAsia="Arial Unicode MS"/>
          <w:sz w:val="26"/>
          <w:szCs w:val="26"/>
        </w:rPr>
        <w:t xml:space="preserve">являющимися обязательными для обеих Сторон) получать информацию о техническом состоянии и параметрах объектов электросетевого хозяйства МРСК, относящихся к объектам диспетчеризации, а также иную информацию, необходимую для исполнения настоящего Соглашения.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РСК (МРСК) вправе запрашивать у РДУ (ОДУ) и не позднее 5 (пяти) рабочих дней (если иные сроки не установлены настоящим соглашением или другими документами, являющимися обязательными для </w:t>
      </w:r>
      <w:r>
        <w:rPr>
          <w:rFonts w:eastAsia="Arial Unicode MS"/>
          <w:sz w:val="26"/>
          <w:szCs w:val="26"/>
        </w:rPr>
        <w:t xml:space="preserve">обеих Сторон) получать информацию о планируемых РДУ и текущих технологических режимах работы объектов электроэнергетики других собственников, находящихся в диспетчерском управлении РДУ и технологическом ведении РСК, а также иную информацию, необходимую для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исполнения настоящего Соглашения.</w:t>
      </w:r>
      <w:r>
        <w:t xml:space="preserve">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РСК вправе</w:t>
      </w:r>
      <w:r>
        <w:rPr>
          <w:rFonts w:eastAsia="Arial Unicode MS"/>
          <w:sz w:val="26"/>
          <w:szCs w:val="26"/>
        </w:rPr>
        <w:t xml:space="preserve"> о</w:t>
      </w:r>
      <w:r>
        <w:rPr>
          <w:rFonts w:eastAsia="Arial Unicode MS"/>
          <w:sz w:val="26"/>
          <w:szCs w:val="26"/>
        </w:rPr>
        <w:t xml:space="preserve">бращаться </w:t>
      </w:r>
      <w:r>
        <w:rPr>
          <w:rFonts w:eastAsia="Arial Unicode MS"/>
          <w:sz w:val="26"/>
          <w:szCs w:val="26"/>
        </w:rPr>
        <w:t xml:space="preserve">в</w:t>
      </w:r>
      <w:r>
        <w:rPr>
          <w:rFonts w:eastAsia="Arial Unicode MS"/>
          <w:sz w:val="26"/>
          <w:szCs w:val="26"/>
        </w:rPr>
        <w:t xml:space="preserve"> РДУ с запросом о возможности корректировки графика напряжения в контрольных пунктах РДУ для обеспечения допустимых напряжений в точке технологического присоединения электроустановок </w:t>
      </w:r>
      <w:r>
        <w:rPr>
          <w:rFonts w:eastAsia="Arial Unicode MS"/>
          <w:sz w:val="26"/>
          <w:szCs w:val="26"/>
        </w:rPr>
        <w:t xml:space="preserve">потребителей электрической энергии</w:t>
      </w:r>
      <w:r>
        <w:rPr>
          <w:rFonts w:eastAsia="Arial Unicode MS"/>
          <w:sz w:val="26"/>
          <w:szCs w:val="26"/>
        </w:rPr>
        <w:t xml:space="preserve"> к электрической сети 110 </w:t>
      </w:r>
      <w:r>
        <w:rPr>
          <w:rFonts w:eastAsia="Arial Unicode MS"/>
          <w:sz w:val="26"/>
          <w:szCs w:val="26"/>
        </w:rPr>
        <w:t xml:space="preserve">и 220 </w:t>
      </w:r>
      <w:r>
        <w:rPr>
          <w:rFonts w:eastAsia="Arial Unicode MS"/>
          <w:sz w:val="26"/>
          <w:szCs w:val="26"/>
        </w:rPr>
        <w:t xml:space="preserve">кВ при невозможности требуемого регулирования напряжения средствами </w:t>
      </w:r>
      <w:r>
        <w:rPr>
          <w:rFonts w:eastAsia="Arial Unicode MS"/>
          <w:sz w:val="26"/>
          <w:szCs w:val="26"/>
        </w:rPr>
        <w:t xml:space="preserve">регулирования напряжения </w:t>
      </w:r>
      <w:r>
        <w:rPr>
          <w:rFonts w:eastAsia="Arial Unicode MS"/>
          <w:sz w:val="26"/>
          <w:szCs w:val="26"/>
        </w:rPr>
        <w:t xml:space="preserve">МРСК и использовании в полном объеме всех доступных РСК мероприятий по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регулированию напряжения, в том числе в прилегающей электрической сети.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0"/>
          <w:numId w:val="16"/>
        </w:numPr>
        <w:contextualSpacing w:val="0"/>
        <w:ind w:left="357" w:hanging="357"/>
        <w:jc w:val="center"/>
        <w:spacing w:after="120"/>
        <w:widowControl w:val="off"/>
        <w:rPr>
          <w:rFonts w:eastAsia="Arial Unicode MS"/>
          <w:b/>
          <w:sz w:val="26"/>
        </w:rPr>
        <w:outlineLvl w:val="1"/>
      </w:pPr>
      <w:r>
        <w:rPr>
          <w:rFonts w:eastAsia="Arial Unicode MS"/>
          <w:b/>
          <w:sz w:val="26"/>
        </w:rPr>
        <w:t xml:space="preserve">Порядок взаимодействия Сторон при </w:t>
      </w:r>
      <w:r>
        <w:rPr>
          <w:rFonts w:eastAsia="Arial Unicode MS"/>
          <w:b/>
          <w:sz w:val="26"/>
        </w:rPr>
        <w:t xml:space="preserve">изменении технологического режима работы и эксплуатационного состояния ЛЭП и оборудования</w:t>
      </w:r>
      <w:r>
        <w:rPr>
          <w:rFonts w:eastAsia="Arial Unicode MS"/>
          <w:b/>
          <w:sz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Планирование ремонтов ЛЭП, электросетевого оборудования, технического обслуживания комплексов и устройств РЗА</w:t>
      </w:r>
      <w:r>
        <w:rPr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и средств диспетчерского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технологического управления (далее – СДТУ), относящихся к объектам диспетчеризации, осуществляется в соответствии с </w:t>
      </w:r>
      <w:r>
        <w:rPr>
          <w:rFonts w:eastAsia="Arial Unicode MS"/>
          <w:sz w:val="26"/>
          <w:szCs w:val="26"/>
        </w:rPr>
        <w:t xml:space="preserve">Правилами вывода объектов электроэнергетики в ремонт и из эксплуатации, утвержденными постановлением Правительства Российской Федерации от </w:t>
      </w:r>
      <w:r>
        <w:rPr>
          <w:sz w:val="26"/>
          <w:szCs w:val="26"/>
        </w:rPr>
        <w:t xml:space="preserve">30.01.2021 № 86</w:t>
      </w:r>
      <w:r>
        <w:rPr>
          <w:rFonts w:eastAsia="Arial Unicode MS"/>
          <w:sz w:val="26"/>
          <w:szCs w:val="26"/>
        </w:rPr>
        <w:t xml:space="preserve"> (далее – Правила вывода в ремонт</w:t>
      </w:r>
      <w:r>
        <w:rPr>
          <w:rFonts w:eastAsia="Arial Unicode MS"/>
          <w:sz w:val="26"/>
          <w:szCs w:val="26"/>
        </w:rPr>
        <w:t xml:space="preserve">)</w:t>
      </w:r>
      <w:r>
        <w:rPr>
          <w:rFonts w:eastAsia="Arial Unicode MS"/>
          <w:sz w:val="26"/>
          <w:szCs w:val="26"/>
        </w:rPr>
        <w:t xml:space="preserve"> и </w:t>
      </w:r>
      <w:r>
        <w:rPr>
          <w:rFonts w:eastAsia="Arial Unicode MS"/>
          <w:sz w:val="26"/>
          <w:szCs w:val="26"/>
        </w:rPr>
        <w:t xml:space="preserve">порядком </w:t>
      </w:r>
      <w:r>
        <w:rPr>
          <w:rFonts w:eastAsia="Arial Unicode MS"/>
          <w:sz w:val="26"/>
          <w:szCs w:val="26"/>
        </w:rPr>
        <w:t xml:space="preserve">формирования сводных годовых и месячных графиков ремонта ЛЭП, оборудования и технического обслуживания устройств РЗА и СДТУ</w:t>
      </w:r>
      <w:r>
        <w:rPr>
          <w:rFonts w:eastAsia="Arial Unicode MS"/>
          <w:sz w:val="26"/>
          <w:szCs w:val="26"/>
        </w:rPr>
        <w:t xml:space="preserve">, относящихся к</w:t>
      </w:r>
      <w:r>
        <w:rPr>
          <w:rFonts w:eastAsia="Arial Unicode MS"/>
          <w:sz w:val="26"/>
          <w:szCs w:val="26"/>
        </w:rPr>
        <w:t xml:space="preserve"> объект</w:t>
      </w:r>
      <w:r>
        <w:rPr>
          <w:rFonts w:eastAsia="Arial Unicode MS"/>
          <w:sz w:val="26"/>
          <w:szCs w:val="26"/>
        </w:rPr>
        <w:t xml:space="preserve">ам</w:t>
      </w:r>
      <w:r>
        <w:rPr>
          <w:rFonts w:eastAsia="Arial Unicode MS"/>
          <w:sz w:val="26"/>
          <w:szCs w:val="26"/>
        </w:rPr>
        <w:t xml:space="preserve"> диспетчеризации, утвержденным РДУ в соответствии с п.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_Ref180047631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2.6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Приложения № 1 к настоящему Соглашению.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Для разработки сводных годового и месячных графиков ремонта ЛЭП, оборудования и технического обслуживания устройств РЗА и СДТУ, относящихся к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объектам диспетчеризации (далее – графики ремонта), РСК в соответствии с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требованиями </w:t>
      </w:r>
      <w:r>
        <w:rPr>
          <w:rFonts w:eastAsia="Arial Unicode MS"/>
          <w:sz w:val="26"/>
          <w:szCs w:val="26"/>
        </w:rPr>
        <w:t xml:space="preserve">Правил вывода в ремонт </w:t>
      </w:r>
      <w:r>
        <w:rPr>
          <w:rFonts w:eastAsia="Arial Unicode MS"/>
          <w:sz w:val="26"/>
          <w:szCs w:val="26"/>
        </w:rPr>
        <w:t xml:space="preserve">и в установленном соответствующим РДУ порядке представляет на рассмотрение в РДУ предложения о выводе в ремонт объектов диспетчеризации МРСК.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случае если при утверждении сводного годового графика ремонта сроки вывода в ремонт объектов диспетчеризации были изменены РДУ по сравнению со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сроками, содержащимися в предложениях РСК, РСК вправе обратиться в РДУ за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разъяснением причин, а РДУ обязано представить письменное мотивированное разъяснение с указанием причин технологического характера, послуживших основанием для принятия такого решения, в течение 20 дней со дня получения соответствующего запроса.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РДУ (ОДУ) осуществляет согласование </w:t>
      </w:r>
      <w:r>
        <w:rPr>
          <w:rFonts w:eastAsia="Arial Unicode MS"/>
          <w:sz w:val="26"/>
          <w:szCs w:val="26"/>
        </w:rPr>
        <w:t xml:space="preserve">изменения технологического режима работы или эксплуатационного состояния</w:t>
      </w:r>
      <w:r>
        <w:rPr>
          <w:rFonts w:eastAsia="Arial Unicode MS"/>
          <w:sz w:val="26"/>
          <w:szCs w:val="26"/>
        </w:rPr>
        <w:t xml:space="preserve"> объектов диспетчеризации путем рассмотрения и согласования диспетчерских заявок. </w:t>
      </w:r>
      <w:r>
        <w:rPr>
          <w:sz w:val="26"/>
          <w:szCs w:val="26"/>
        </w:rPr>
        <w:t xml:space="preserve">Изменение эксплуатационного состояния объектов ди</w:t>
      </w:r>
      <w:r>
        <w:rPr>
          <w:sz w:val="26"/>
          <w:szCs w:val="26"/>
        </w:rPr>
        <w:t xml:space="preserve">спетчеризации в соответствии с согласованной диспетчерской заявкой может быть начато только после получения оперативным персоналом РСК диспетчерской команды или диспетчерского разрешения РДУ непосредственно перед началом осуществления указанного изменения.</w:t>
      </w:r>
      <w:r>
        <w:rPr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РДУ вправе с учетом схемно-режимной ситуации выдавать диспетчерские команды о прекращении в необходимых случаях ремонтов объектов диспетчеризации МРСК и подготовке к</w:t>
      </w:r>
      <w:r>
        <w:rPr>
          <w:rFonts w:eastAsia="Arial Unicode MS"/>
          <w:sz w:val="26"/>
          <w:szCs w:val="26"/>
        </w:rPr>
        <w:t xml:space="preserve"> началу операций по</w:t>
      </w:r>
      <w:r>
        <w:rPr>
          <w:rFonts w:eastAsia="Arial Unicode MS"/>
          <w:sz w:val="26"/>
          <w:szCs w:val="26"/>
        </w:rPr>
        <w:t xml:space="preserve"> включению их в работу в сроки аварийной готовности, определенные в диспетчерской заявке.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rPr>
          <w:rFonts w:eastAsia="Arial Unicode MS"/>
          <w:sz w:val="26"/>
          <w:szCs w:val="26"/>
        </w:rPr>
      </w:pPr>
      <w:r/>
      <w:bookmarkStart w:id="6" w:name="OLE_LINK1"/>
      <w:r/>
      <w:bookmarkStart w:id="7" w:name="OLE_LINK2"/>
      <w:r>
        <w:rPr>
          <w:rFonts w:eastAsia="Arial Unicode MS"/>
          <w:sz w:val="26"/>
          <w:szCs w:val="26"/>
        </w:rPr>
        <w:t xml:space="preserve">Оформление, подача, рассмотрение и согласование диспетчерских заявок на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изменение технологического режима работы или эксплуатационного состояния</w:t>
      </w:r>
      <w:r>
        <w:rPr>
          <w:rFonts w:eastAsia="Arial Unicode MS"/>
          <w:sz w:val="26"/>
          <w:szCs w:val="26"/>
        </w:rPr>
        <w:t xml:space="preserve"> объектов диспетчеризации МРСК в операционной зоне РДУ осуществляются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соответствии с положением, утвержденным РДУ (п.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_Ref180047644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2.7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Приложения № 1 к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настоящему Соглашению).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МРСК обеспечивает передачу в РДУ диспетчерских заявок на изменение технологического режима работы или эксплуатационного состояния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энергообъектов потребителей электрической энергии, указанных в п. 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_Ref180048279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2.12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настоящего Соглашения, а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также передачу этим потребителям электрической энергии от РДУ согласований (отказов в согласовании) диспетчерских заявок.</w:t>
      </w:r>
      <w:bookmarkEnd w:id="6"/>
      <w:bookmarkEnd w:id="7"/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Решение об отказе</w:t>
      </w:r>
      <w:r>
        <w:rPr>
          <w:rFonts w:eastAsia="Arial Unicode MS"/>
          <w:sz w:val="26"/>
          <w:szCs w:val="26"/>
        </w:rPr>
        <w:t xml:space="preserve"> в согласовании диспетчерской заявки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должно содержать причины отказа</w:t>
      </w:r>
      <w:r>
        <w:rPr>
          <w:rFonts w:eastAsia="Arial Unicode MS"/>
          <w:sz w:val="26"/>
          <w:szCs w:val="26"/>
        </w:rPr>
        <w:t xml:space="preserve">, а также </w:t>
      </w:r>
      <w:r>
        <w:rPr>
          <w:rFonts w:eastAsia="Arial Unicode MS"/>
          <w:sz w:val="26"/>
          <w:szCs w:val="26"/>
        </w:rPr>
        <w:t xml:space="preserve">перечень условий</w:t>
      </w:r>
      <w:r>
        <w:rPr>
          <w:rFonts w:eastAsia="Arial Unicode MS"/>
          <w:sz w:val="26"/>
          <w:szCs w:val="26"/>
        </w:rPr>
        <w:t xml:space="preserve">, при выполнении которых вывод в ремонт объекта </w:t>
      </w:r>
      <w:r>
        <w:rPr>
          <w:rFonts w:eastAsia="Arial Unicode MS"/>
          <w:sz w:val="26"/>
          <w:szCs w:val="26"/>
        </w:rPr>
        <w:t xml:space="preserve">диспетчеризации </w:t>
      </w:r>
      <w:r>
        <w:rPr>
          <w:rFonts w:eastAsia="Arial Unicode MS"/>
          <w:sz w:val="26"/>
          <w:szCs w:val="26"/>
        </w:rPr>
        <w:t xml:space="preserve">может быть согласован</w:t>
      </w:r>
      <w:r>
        <w:rPr>
          <w:rFonts w:eastAsia="Arial Unicode MS"/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t xml:space="preserve">и предполагаемый срок проведения работ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 организации и производстве переключений</w:t>
      </w:r>
      <w:r>
        <w:rPr>
          <w:rFonts w:eastAsia="Arial Unicode MS"/>
          <w:sz w:val="26"/>
          <w:szCs w:val="26"/>
        </w:rPr>
        <w:t xml:space="preserve"> в электроустановках</w:t>
      </w:r>
      <w:r>
        <w:rPr>
          <w:rFonts w:eastAsia="Arial Unicode MS"/>
          <w:sz w:val="26"/>
          <w:szCs w:val="26"/>
        </w:rPr>
        <w:t xml:space="preserve"> Системный оператор (ОДУ, РДУ) и МРСК (РСК) должны руководствоваться требованиями </w:t>
      </w:r>
      <w:r>
        <w:rPr>
          <w:rFonts w:eastAsia="Arial Unicode MS"/>
          <w:sz w:val="26"/>
          <w:szCs w:val="26"/>
        </w:rPr>
        <w:t xml:space="preserve">Правил переключений в электроустановках, утвержденных приказом Минэнерго России от 13.09.2018 № 757</w:t>
      </w:r>
      <w:r>
        <w:rPr>
          <w:rFonts w:eastAsia="Arial Unicode MS"/>
          <w:sz w:val="26"/>
          <w:szCs w:val="26"/>
        </w:rPr>
        <w:t xml:space="preserve"> (далее – Правила переключений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электроустановках)</w:t>
      </w:r>
      <w:r>
        <w:rPr>
          <w:rFonts w:eastAsia="Arial Unicode MS"/>
          <w:sz w:val="26"/>
          <w:szCs w:val="26"/>
        </w:rPr>
        <w:t xml:space="preserve">, и инструкций по производству переключений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электроустановках, </w:t>
      </w:r>
      <w:r>
        <w:rPr>
          <w:rFonts w:eastAsia="Arial Unicode MS"/>
          <w:sz w:val="26"/>
          <w:szCs w:val="26"/>
        </w:rPr>
        <w:t xml:space="preserve">указанных в </w:t>
      </w:r>
      <w:r>
        <w:rPr>
          <w:rFonts w:eastAsia="Arial Unicode MS"/>
          <w:sz w:val="26"/>
          <w:szCs w:val="26"/>
        </w:rPr>
        <w:t xml:space="preserve">пунктах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_Ref180047658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2.8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_Ref180047673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4.1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Приложения № 1 к настоящему Соглашению, разработанных</w:t>
      </w:r>
      <w:r>
        <w:rPr>
          <w:rFonts w:eastAsia="Arial Unicode MS"/>
          <w:sz w:val="26"/>
          <w:szCs w:val="26"/>
        </w:rPr>
        <w:t xml:space="preserve"> и утвержденных </w:t>
      </w:r>
      <w:r>
        <w:rPr>
          <w:rFonts w:eastAsia="Arial Unicode MS"/>
          <w:sz w:val="26"/>
          <w:szCs w:val="26"/>
        </w:rPr>
        <w:t xml:space="preserve">в соответствии с</w:t>
      </w:r>
      <w:r>
        <w:rPr>
          <w:rFonts w:eastAsia="Arial Unicode MS"/>
          <w:sz w:val="26"/>
          <w:szCs w:val="26"/>
        </w:rPr>
        <w:t xml:space="preserve"> данными Правилами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 планируемом выводе объектов электросетевого хозяйства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МРСК</w:t>
      </w:r>
      <w:r>
        <w:rPr>
          <w:rFonts w:eastAsia="Arial Unicode MS"/>
          <w:sz w:val="26"/>
          <w:szCs w:val="26"/>
        </w:rPr>
        <w:t xml:space="preserve">, входящего в их состав оборудования и устройств, относящихся к объектам </w:t>
      </w:r>
      <w:r>
        <w:rPr>
          <w:rFonts w:eastAsia="Arial Unicode MS"/>
          <w:sz w:val="26"/>
          <w:szCs w:val="26"/>
        </w:rPr>
        <w:t xml:space="preserve">диспетчеризации, из эксплуатации Стороны осуществляют взаимодействие в порядке, установленном Правилами вывода в ремонт</w:t>
      </w:r>
      <w:r>
        <w:rPr>
          <w:rFonts w:eastAsia="Arial Unicode MS"/>
          <w:sz w:val="26"/>
          <w:szCs w:val="26"/>
        </w:rPr>
        <w:t xml:space="preserve"> и регламентом, указанным в п.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_Ref180047700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1.3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Приложения № 1 к настоящему Соглашению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0"/>
          <w:numId w:val="16"/>
        </w:numPr>
        <w:contextualSpacing w:val="0"/>
        <w:ind w:left="357" w:hanging="357"/>
        <w:jc w:val="center"/>
        <w:spacing w:after="120"/>
        <w:widowControl w:val="off"/>
        <w:rPr>
          <w:rFonts w:eastAsia="Arial Unicode MS"/>
          <w:b/>
          <w:sz w:val="26"/>
        </w:rPr>
        <w:outlineLvl w:val="1"/>
      </w:pPr>
      <w:r>
        <w:rPr>
          <w:rFonts w:eastAsia="Arial Unicode MS"/>
          <w:b/>
          <w:sz w:val="26"/>
        </w:rPr>
        <w:t xml:space="preserve">Порядок взаимодействия Сторон при нарушениях нормального режима электрической части энергосистемы, в чрезвычайных ситуациях и</w:t>
      </w:r>
      <w:r>
        <w:rPr>
          <w:rFonts w:eastAsia="Arial Unicode MS"/>
          <w:b/>
          <w:sz w:val="26"/>
        </w:rPr>
        <w:t xml:space="preserve"> </w:t>
      </w:r>
      <w:r>
        <w:rPr>
          <w:rFonts w:eastAsia="Arial Unicode MS"/>
          <w:b/>
          <w:sz w:val="26"/>
        </w:rPr>
        <w:t xml:space="preserve">в</w:t>
      </w:r>
      <w:r>
        <w:rPr>
          <w:rFonts w:eastAsia="Arial Unicode MS"/>
          <w:b/>
          <w:sz w:val="26"/>
        </w:rPr>
        <w:t xml:space="preserve"> </w:t>
      </w:r>
      <w:r>
        <w:rPr>
          <w:rFonts w:eastAsia="Arial Unicode MS"/>
          <w:b/>
          <w:sz w:val="26"/>
        </w:rPr>
        <w:t xml:space="preserve">условиях режима с высокими рисками нарушения электроснабжения</w:t>
      </w:r>
      <w:r>
        <w:rPr>
          <w:rFonts w:eastAsia="Arial Unicode MS"/>
          <w:b/>
          <w:sz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/>
      <w:bookmarkStart w:id="8" w:name="_Ref180048162"/>
      <w:r>
        <w:rPr>
          <w:rFonts w:eastAsia="Arial Unicode MS"/>
          <w:sz w:val="26"/>
          <w:szCs w:val="26"/>
        </w:rPr>
        <w:t xml:space="preserve">Порядок действий диспетчерского персонала РДУ </w:t>
      </w:r>
      <w:r>
        <w:rPr>
          <w:rFonts w:eastAsia="Arial Unicode MS"/>
          <w:sz w:val="26"/>
          <w:szCs w:val="26"/>
        </w:rPr>
        <w:t xml:space="preserve">при </w:t>
      </w:r>
      <w:r>
        <w:rPr>
          <w:rFonts w:eastAsia="Arial Unicode MS"/>
          <w:sz w:val="26"/>
          <w:szCs w:val="26"/>
        </w:rPr>
        <w:t xml:space="preserve">предотвращени</w:t>
      </w:r>
      <w:r>
        <w:rPr>
          <w:rFonts w:eastAsia="Arial Unicode MS"/>
          <w:sz w:val="26"/>
          <w:szCs w:val="26"/>
        </w:rPr>
        <w:t xml:space="preserve">и</w:t>
      </w:r>
      <w:r>
        <w:rPr>
          <w:rFonts w:eastAsia="Arial Unicode MS"/>
          <w:sz w:val="26"/>
          <w:szCs w:val="26"/>
        </w:rPr>
        <w:t xml:space="preserve"> развития и ликвидации нарушений нормального режима электрической части энергосистемы в операционной зоне РДУ</w:t>
      </w:r>
      <w:r>
        <w:rPr>
          <w:rFonts w:eastAsia="Arial Unicode MS"/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нарушения нормального режима)</w:t>
      </w:r>
      <w:r>
        <w:rPr>
          <w:rFonts w:eastAsia="Arial Unicode MS"/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технологических </w:t>
      </w:r>
      <w:r>
        <w:rPr>
          <w:sz w:val="26"/>
          <w:szCs w:val="26"/>
        </w:rPr>
        <w:t xml:space="preserve">нарушений </w:t>
      </w:r>
      <w:r>
        <w:rPr>
          <w:sz w:val="26"/>
          <w:szCs w:val="26"/>
        </w:rPr>
        <w:t xml:space="preserve">(аварий)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работе объектов электроэнергетики, в состав которых входят объекты диспетчеризации, определяется ПТФ, Правилами</w:t>
      </w:r>
      <w:r>
        <w:rPr>
          <w:sz w:val="26"/>
          <w:szCs w:val="26"/>
        </w:rPr>
        <w:t xml:space="preserve"> ОДУ</w:t>
      </w:r>
      <w:r>
        <w:rPr>
          <w:sz w:val="26"/>
          <w:szCs w:val="26"/>
        </w:rPr>
        <w:t xml:space="preserve">, требованиями к обеспечению надежности электроэнергетических систем, надежности и безопасности объектов электроэнергетики и энергопринимающих установок «Правила предотвращения развит</w:t>
      </w:r>
      <w:r>
        <w:rPr>
          <w:sz w:val="26"/>
          <w:szCs w:val="26"/>
        </w:rPr>
        <w:t xml:space="preserve">ия и ликвидации нарушений нормального режима электрической части энергосистем и объектов электроэнергетики», утвержденными приказом Минэнерго России от 12.07.2018 № 548 (далее – Правила предотвращения развития и ликвидации нарушений нормального режима), и </w:t>
      </w:r>
      <w:r>
        <w:rPr>
          <w:rFonts w:eastAsia="Arial Unicode MS"/>
          <w:sz w:val="26"/>
          <w:szCs w:val="26"/>
        </w:rPr>
        <w:t xml:space="preserve">соответствующей инструкцией, разрабатываемой и утверждаемой РДУ</w:t>
      </w:r>
      <w:r>
        <w:rPr>
          <w:rFonts w:eastAsia="Arial Unicode MS"/>
          <w:sz w:val="26"/>
          <w:szCs w:val="26"/>
        </w:rPr>
        <w:t xml:space="preserve"> в соответствии с указанными нормативными правовыми актами</w:t>
      </w:r>
      <w:r>
        <w:rPr>
          <w:rFonts w:eastAsia="Arial Unicode MS"/>
          <w:sz w:val="26"/>
          <w:szCs w:val="26"/>
        </w:rPr>
        <w:t xml:space="preserve"> (п. 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_Ref180047726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2.4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Приложения № 1 к настоящему Соглашению).</w:t>
      </w:r>
      <w:bookmarkEnd w:id="8"/>
      <w:r/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/>
      <w:bookmarkStart w:id="9" w:name="_Ref180048342"/>
      <w:r>
        <w:rPr>
          <w:rFonts w:eastAsia="Arial Unicode MS"/>
          <w:sz w:val="26"/>
          <w:szCs w:val="26"/>
        </w:rPr>
        <w:t xml:space="preserve">Порядок действий оперативного персонала РСК п</w:t>
      </w:r>
      <w:r>
        <w:rPr>
          <w:rFonts w:eastAsia="Arial Unicode MS"/>
          <w:sz w:val="26"/>
          <w:szCs w:val="26"/>
        </w:rPr>
        <w:t xml:space="preserve">ри </w:t>
      </w:r>
      <w:r>
        <w:rPr>
          <w:rFonts w:eastAsia="Arial Unicode MS"/>
          <w:sz w:val="26"/>
          <w:szCs w:val="26"/>
        </w:rPr>
        <w:t xml:space="preserve">предотвращени</w:t>
      </w:r>
      <w:r>
        <w:rPr>
          <w:rFonts w:eastAsia="Arial Unicode MS"/>
          <w:sz w:val="26"/>
          <w:szCs w:val="26"/>
        </w:rPr>
        <w:t xml:space="preserve">и</w:t>
      </w:r>
      <w:r>
        <w:rPr>
          <w:rFonts w:eastAsia="Arial Unicode MS"/>
          <w:sz w:val="26"/>
          <w:szCs w:val="26"/>
        </w:rPr>
        <w:t xml:space="preserve"> развития </w:t>
      </w:r>
      <w:r>
        <w:rPr>
          <w:rFonts w:eastAsia="Arial Unicode MS"/>
          <w:sz w:val="26"/>
          <w:szCs w:val="26"/>
        </w:rPr>
        <w:t xml:space="preserve">и ликвидации нарушений нормального режима</w:t>
      </w:r>
      <w:r>
        <w:rPr>
          <w:rFonts w:eastAsia="Arial Unicode MS"/>
          <w:sz w:val="26"/>
          <w:szCs w:val="26"/>
        </w:rPr>
        <w:t xml:space="preserve"> и технологических нарушений </w:t>
      </w:r>
      <w:r>
        <w:rPr>
          <w:rFonts w:eastAsia="Arial Unicode MS"/>
          <w:sz w:val="26"/>
          <w:szCs w:val="26"/>
        </w:rPr>
        <w:t xml:space="preserve">(аварий) </w:t>
      </w:r>
      <w:r>
        <w:rPr>
          <w:rFonts w:eastAsia="Arial Unicode MS"/>
          <w:sz w:val="26"/>
          <w:szCs w:val="26"/>
        </w:rPr>
        <w:t xml:space="preserve">в </w:t>
      </w:r>
      <w:r>
        <w:rPr>
          <w:rFonts w:eastAsia="Arial Unicode MS"/>
          <w:sz w:val="26"/>
          <w:szCs w:val="26"/>
        </w:rPr>
        <w:t xml:space="preserve">работ</w:t>
      </w:r>
      <w:r>
        <w:rPr>
          <w:rFonts w:eastAsia="Arial Unicode MS"/>
          <w:sz w:val="26"/>
          <w:szCs w:val="26"/>
        </w:rPr>
        <w:t xml:space="preserve">е</w:t>
      </w:r>
      <w:r>
        <w:rPr>
          <w:rFonts w:eastAsia="Arial Unicode MS"/>
          <w:sz w:val="26"/>
          <w:szCs w:val="26"/>
        </w:rPr>
        <w:t xml:space="preserve"> объектов электросетевого хозяйства МРСК определяется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Правилами предотвращения</w:t>
      </w:r>
      <w:r>
        <w:rPr>
          <w:sz w:val="26"/>
          <w:szCs w:val="26"/>
        </w:rPr>
        <w:t xml:space="preserve"> развития и ликвидации нарушений нормального режима</w:t>
      </w:r>
      <w:r>
        <w:rPr>
          <w:rFonts w:eastAsia="Arial Unicode MS"/>
          <w:sz w:val="26"/>
          <w:szCs w:val="26"/>
        </w:rPr>
        <w:t xml:space="preserve"> и соответствующими </w:t>
      </w:r>
      <w:r>
        <w:rPr>
          <w:rFonts w:eastAsia="Arial Unicode MS"/>
          <w:sz w:val="26"/>
          <w:szCs w:val="26"/>
        </w:rPr>
        <w:t xml:space="preserve">инструкциями</w:t>
      </w:r>
      <w:r>
        <w:rPr>
          <w:rFonts w:eastAsia="Arial Unicode MS"/>
          <w:sz w:val="26"/>
          <w:szCs w:val="26"/>
        </w:rPr>
        <w:t xml:space="preserve"> (п.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_Ref180047742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3.1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Приложения № 1 к настоящему Соглашению)</w:t>
      </w:r>
      <w:r>
        <w:rPr>
          <w:rFonts w:eastAsia="Arial Unicode MS"/>
          <w:sz w:val="26"/>
          <w:szCs w:val="26"/>
        </w:rPr>
        <w:t xml:space="preserve">, разработанными и утвержденными РСК в соответствии с </w:t>
      </w:r>
      <w:r>
        <w:rPr>
          <w:rFonts w:eastAsia="Arial Unicode MS"/>
          <w:sz w:val="26"/>
          <w:szCs w:val="26"/>
        </w:rPr>
        <w:t xml:space="preserve">требованиями Правил</w:t>
      </w:r>
      <w:r>
        <w:rPr>
          <w:rFonts w:eastAsia="Arial Unicode MS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предотвращения развития и ликвидации нарушений нормального режима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с 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учетом требований </w:t>
      </w:r>
      <w:r>
        <w:rPr>
          <w:rFonts w:eastAsia="Arial Unicode MS"/>
          <w:sz w:val="26"/>
          <w:szCs w:val="26"/>
        </w:rPr>
        <w:t xml:space="preserve">вышеуказанны</w:t>
      </w:r>
      <w:r>
        <w:rPr>
          <w:rFonts w:eastAsia="Arial Unicode MS"/>
          <w:sz w:val="26"/>
          <w:szCs w:val="26"/>
        </w:rPr>
        <w:t xml:space="preserve">х</w:t>
      </w:r>
      <w:r>
        <w:rPr>
          <w:rFonts w:eastAsia="Arial Unicode MS"/>
          <w:sz w:val="26"/>
          <w:szCs w:val="26"/>
        </w:rPr>
        <w:t xml:space="preserve"> инструкци</w:t>
      </w:r>
      <w:r>
        <w:rPr>
          <w:rFonts w:eastAsia="Arial Unicode MS"/>
          <w:sz w:val="26"/>
          <w:szCs w:val="26"/>
        </w:rPr>
        <w:t xml:space="preserve">й</w:t>
      </w:r>
      <w:r>
        <w:rPr>
          <w:rFonts w:eastAsia="Arial Unicode MS"/>
          <w:sz w:val="26"/>
          <w:szCs w:val="26"/>
        </w:rPr>
        <w:t xml:space="preserve"> РДУ. Указанные инструкции РСК подлежат согласованию с РДУ в части</w:t>
      </w:r>
      <w:r>
        <w:rPr>
          <w:rFonts w:eastAsia="Arial Unicode MS"/>
          <w:sz w:val="26"/>
          <w:szCs w:val="26"/>
        </w:rPr>
        <w:t xml:space="preserve"> порядка</w:t>
      </w:r>
      <w:r>
        <w:rPr>
          <w:rFonts w:eastAsia="Arial Unicode MS"/>
          <w:sz w:val="26"/>
          <w:szCs w:val="26"/>
        </w:rPr>
        <w:t xml:space="preserve"> самостоятельных действий оперативного персонала по предотвращению развития и ликвидации нарушений нормального режима в электрической части энергосистем и объектов электроэнергетики, в состав которых входят объекты диспетчеризации, в том числе 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случае отсутствия (потери) связи с РДУ.</w:t>
      </w:r>
      <w:bookmarkEnd w:id="9"/>
      <w:r/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 возникновении или угрозе возникновения повреждения </w:t>
      </w:r>
      <w:r>
        <w:rPr>
          <w:rFonts w:eastAsia="Arial Unicode MS"/>
          <w:sz w:val="26"/>
          <w:szCs w:val="26"/>
        </w:rPr>
        <w:t xml:space="preserve">ЛЭП или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оборудования объекта электроэнергетики вследствие фактического достижения недопустимых по величине и длительности значений параметров технологического режима их работы, а также при возникновении несчастного случая и иных обстоятельств, создающих угрозу </w:t>
      </w:r>
      <w:r>
        <w:rPr>
          <w:rFonts w:eastAsia="Arial Unicode MS"/>
          <w:sz w:val="26"/>
          <w:szCs w:val="26"/>
        </w:rPr>
        <w:t xml:space="preserve">жизни людей, допускается изменение технологического режима работы или эксплуатационного состояния объекта диспетчеризации без диспетчерской команды или разрешения РДУ с последующим незамедлительным его уведомлением о произведенных изменениях и причинах, их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вызвавших.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Порядок д</w:t>
      </w:r>
      <w:r>
        <w:rPr>
          <w:rFonts w:eastAsia="Arial Unicode MS"/>
          <w:sz w:val="26"/>
          <w:szCs w:val="26"/>
        </w:rPr>
        <w:t xml:space="preserve">ействи</w:t>
      </w:r>
      <w:r>
        <w:rPr>
          <w:rFonts w:eastAsia="Arial Unicode MS"/>
          <w:sz w:val="26"/>
          <w:szCs w:val="26"/>
        </w:rPr>
        <w:t xml:space="preserve">й</w:t>
      </w:r>
      <w:r>
        <w:rPr>
          <w:rFonts w:eastAsia="Arial Unicode MS"/>
          <w:sz w:val="26"/>
          <w:szCs w:val="26"/>
        </w:rPr>
        <w:t xml:space="preserve"> диспетчерского персонала РДУ и оперативного персонала РСК в </w:t>
      </w:r>
      <w:r>
        <w:rPr>
          <w:rFonts w:eastAsia="Arial Unicode MS"/>
          <w:sz w:val="26"/>
          <w:szCs w:val="26"/>
        </w:rPr>
        <w:t xml:space="preserve">указанных в настоящем пункте</w:t>
      </w:r>
      <w:r>
        <w:rPr>
          <w:rFonts w:eastAsia="Arial Unicode MS"/>
          <w:sz w:val="26"/>
          <w:szCs w:val="26"/>
        </w:rPr>
        <w:t xml:space="preserve"> обстоятельствах определяются в инструкциях РДУ и РСК, указанных в пунктах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_Ref180048162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5.1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_Ref180048342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5.2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 настоящего Соглашения соответственно.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Обо всех изменениях эксплуатационного состояния и технологического режима работы объектов диспетчеризации (в том числе в отношении энергообъектов </w:t>
      </w:r>
      <w:r>
        <w:rPr>
          <w:rFonts w:eastAsia="Arial Unicode MS"/>
          <w:sz w:val="26"/>
          <w:szCs w:val="26"/>
        </w:rPr>
        <w:t xml:space="preserve">потребителей электрической энергии, указанных в п. 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_Ref180048279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2.12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настоящего Соглашения), произошедших автоматически в результате действия устройств РЗА, оперативный персонал РСК должен незамедлительно сообщать диспетчерскому персоналу РДУ с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указанием состава изменений, сработавших устройств РЗА в соответствии с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их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функциональным назначением и причин, вызвавших их срабатывание.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  <w:tab w:val="num" w:pos="144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Аналогичную информацию по объектам диспетчеризации иных собственников, находящимся в диспетчерском управлении РДУ и технологическом ведении РСК, диспетчерский персонал РДУ незамедлительно доводит до оперативного персонала РСК.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Передача </w:t>
      </w:r>
      <w:r>
        <w:rPr>
          <w:rFonts w:eastAsia="Arial Unicode MS"/>
          <w:sz w:val="26"/>
          <w:szCs w:val="26"/>
        </w:rPr>
        <w:t xml:space="preserve">оперативной </w:t>
      </w:r>
      <w:r>
        <w:rPr>
          <w:rFonts w:eastAsia="Arial Unicode MS"/>
          <w:sz w:val="26"/>
          <w:szCs w:val="26"/>
        </w:rPr>
        <w:t xml:space="preserve">информации о</w:t>
      </w:r>
      <w:r>
        <w:rPr>
          <w:rFonts w:eastAsia="Arial Unicode MS"/>
          <w:sz w:val="26"/>
          <w:szCs w:val="26"/>
        </w:rPr>
        <w:t xml:space="preserve">б </w:t>
      </w:r>
      <w:r>
        <w:rPr>
          <w:rFonts w:eastAsia="Arial Unicode MS"/>
          <w:sz w:val="26"/>
          <w:szCs w:val="26"/>
        </w:rPr>
        <w:t xml:space="preserve">авариях </w:t>
      </w:r>
      <w:r>
        <w:rPr>
          <w:rFonts w:eastAsia="Arial Unicode MS"/>
          <w:sz w:val="26"/>
          <w:szCs w:val="26"/>
        </w:rPr>
        <w:t xml:space="preserve">и иных нештатных</w:t>
      </w:r>
      <w:r>
        <w:rPr>
          <w:rFonts w:eastAsia="Arial Unicode MS"/>
          <w:sz w:val="26"/>
          <w:szCs w:val="26"/>
        </w:rPr>
        <w:t xml:space="preserve"> ситуациях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на объектах электросетевого хозяйства МРСК</w:t>
      </w:r>
      <w:r>
        <w:rPr>
          <w:rFonts w:eastAsia="Arial Unicode MS"/>
          <w:sz w:val="26"/>
          <w:szCs w:val="26"/>
        </w:rPr>
        <w:t xml:space="preserve"> и энергообъектах потребителей электрической энергии, указанных в пункте 2.12 настоящего Соглашения,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осуществляется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оперативным персоналом РСК в </w:t>
      </w:r>
      <w:r>
        <w:rPr>
          <w:rFonts w:eastAsia="Arial Unicode MS"/>
          <w:sz w:val="26"/>
          <w:szCs w:val="26"/>
        </w:rPr>
        <w:t xml:space="preserve">порядке, </w:t>
      </w:r>
      <w:r>
        <w:rPr>
          <w:rFonts w:eastAsia="Arial Unicode MS"/>
          <w:sz w:val="26"/>
          <w:szCs w:val="26"/>
        </w:rPr>
        <w:t xml:space="preserve">сроки и объемах, установленных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Порядком передачи оперативной информации об авариях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электроэнергетике, утвержденным приказом </w:t>
      </w:r>
      <w:r>
        <w:rPr>
          <w:rFonts w:eastAsia="Arial Unicode MS"/>
          <w:sz w:val="26"/>
          <w:szCs w:val="26"/>
        </w:rPr>
        <w:t xml:space="preserve">Минэнерго России</w:t>
      </w:r>
      <w:r>
        <w:rPr>
          <w:rFonts w:eastAsia="Arial Unicode MS"/>
          <w:sz w:val="26"/>
          <w:szCs w:val="26"/>
        </w:rPr>
        <w:t xml:space="preserve"> от 02.03.2010 № 91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 отключении ЛЭП действием релейной защиты вследствие короткого замыкания (повреждения) на ЛЭП РСК организует внеочередной осмотр ЛЭП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порядке, предусмотренном ПТЭ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РДУ объявляет о возникновении режима с высокими рисками нарушения электроснабжения (далее – РВР) на территории операционной зоны РДУ при наличии оснований, предусмотренных Правилами</w:t>
      </w:r>
      <w:r>
        <w:rPr>
          <w:rFonts w:eastAsia="Arial Unicode MS"/>
          <w:sz w:val="26"/>
          <w:szCs w:val="26"/>
        </w:rPr>
        <w:t xml:space="preserve"> ОДУ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этом случае</w:t>
      </w:r>
      <w:r>
        <w:rPr>
          <w:rFonts w:eastAsia="Arial Unicode MS"/>
          <w:sz w:val="26"/>
          <w:szCs w:val="26"/>
        </w:rPr>
        <w:t xml:space="preserve">: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5.5.1. Р</w:t>
      </w:r>
      <w:r>
        <w:rPr>
          <w:rFonts w:eastAsia="Arial Unicode MS"/>
          <w:sz w:val="26"/>
          <w:szCs w:val="26"/>
        </w:rPr>
        <w:t xml:space="preserve">азработка и выбор мер, направленных на локализацию и ликвидацию РВР, определение приоритетов по восстановлению электроснабжения потребителей электрической энергии осуществляются РДУ.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5.5.2. </w:t>
      </w:r>
      <w:r>
        <w:rPr>
          <w:rFonts w:eastAsia="Arial Unicode MS"/>
          <w:sz w:val="26"/>
          <w:szCs w:val="26"/>
        </w:rPr>
        <w:t xml:space="preserve">РДУ уведомляет РСК о возможных нарушениях в работе энергосистемы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энергоснабжении потребителей электрической энергии и необходимости принятия мер превентивного характера. 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 w:firstLine="709"/>
        <w:jc w:val="both"/>
        <w:widowControl w:val="off"/>
        <w:tabs>
          <w:tab w:val="left" w:pos="1418" w:leader="none"/>
        </w:tabs>
        <w:rPr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5.5.3. </w:t>
      </w:r>
      <w:r>
        <w:rPr>
          <w:rFonts w:eastAsia="Arial Unicode MS"/>
          <w:sz w:val="26"/>
          <w:szCs w:val="26"/>
        </w:rPr>
        <w:t xml:space="preserve">Созыв </w:t>
      </w:r>
      <w:r>
        <w:rPr>
          <w:rFonts w:eastAsia="Arial Unicode MS"/>
          <w:sz w:val="26"/>
          <w:szCs w:val="26"/>
        </w:rPr>
        <w:t xml:space="preserve">заседания штаба по обеспечению безопасности электроснабжения</w:t>
      </w:r>
      <w:r>
        <w:rPr>
          <w:rFonts w:eastAsia="Arial Unicode MS"/>
          <w:sz w:val="26"/>
          <w:szCs w:val="26"/>
        </w:rPr>
        <w:t xml:space="preserve"> соответствующего субъекта Российской Федерации</w:t>
      </w:r>
      <w:r>
        <w:rPr>
          <w:rFonts w:eastAsia="Arial Unicode MS"/>
          <w:sz w:val="26"/>
          <w:szCs w:val="26"/>
        </w:rPr>
        <w:t xml:space="preserve">, согласование с указанным штабом и принятие </w:t>
      </w:r>
      <w:r>
        <w:rPr>
          <w:rFonts w:eastAsia="Arial Unicode MS"/>
          <w:sz w:val="26"/>
          <w:szCs w:val="26"/>
        </w:rPr>
        <w:t xml:space="preserve">РДУ </w:t>
      </w:r>
      <w:r>
        <w:rPr>
          <w:rFonts w:eastAsia="Arial Unicode MS"/>
          <w:sz w:val="26"/>
          <w:szCs w:val="26"/>
        </w:rPr>
        <w:t xml:space="preserve">решений 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применении мер, направленных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предотвращение нарушения</w:t>
      </w:r>
      <w:r>
        <w:rPr>
          <w:sz w:val="26"/>
          <w:szCs w:val="26"/>
        </w:rPr>
        <w:t xml:space="preserve"> электроснабжения и (или) ликвидацию его последствий, </w:t>
      </w:r>
      <w:r>
        <w:rPr>
          <w:rFonts w:eastAsia="Arial Unicode MS"/>
          <w:sz w:val="26"/>
          <w:szCs w:val="26"/>
        </w:rPr>
        <w:t xml:space="preserve">локализацию и ликвидацию РВР, а также предоставление информации, необходимой для принятия таких решений, осуществляются в порядке</w:t>
      </w:r>
      <w:r>
        <w:rPr>
          <w:sz w:val="26"/>
          <w:szCs w:val="26"/>
        </w:rPr>
        <w:t xml:space="preserve">, установленном </w:t>
      </w:r>
      <w:r>
        <w:rPr>
          <w:rFonts w:eastAsia="Arial Unicode MS"/>
          <w:sz w:val="26"/>
          <w:szCs w:val="26"/>
        </w:rPr>
        <w:t xml:space="preserve">Правилами </w:t>
      </w:r>
      <w:r>
        <w:rPr>
          <w:rFonts w:eastAsia="Arial Unicode MS"/>
          <w:sz w:val="26"/>
          <w:szCs w:val="26"/>
        </w:rPr>
        <w:t xml:space="preserve">ОДУ</w:t>
      </w:r>
      <w:r>
        <w:rPr>
          <w:rFonts w:eastAsia="Arial Unicode MS"/>
          <w:sz w:val="26"/>
          <w:szCs w:val="26"/>
        </w:rPr>
        <w:t xml:space="preserve"> и Правилами создания и функционирования штабов по обеспечению безопасности электроснабжения</w:t>
      </w:r>
      <w:r>
        <w:rPr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t xml:space="preserve">утвержденными </w:t>
      </w:r>
      <w:r>
        <w:rPr>
          <w:rFonts w:eastAsia="Arial Unicode MS"/>
          <w:sz w:val="26"/>
          <w:szCs w:val="26"/>
        </w:rPr>
        <w:t xml:space="preserve">постановлением </w:t>
      </w:r>
      <w:r>
        <w:rPr>
          <w:rFonts w:eastAsia="Arial Unicode MS"/>
          <w:sz w:val="26"/>
          <w:szCs w:val="26"/>
        </w:rPr>
        <w:t xml:space="preserve">Правительств</w:t>
      </w:r>
      <w:r>
        <w:rPr>
          <w:rFonts w:eastAsia="Arial Unicode MS"/>
          <w:sz w:val="26"/>
          <w:szCs w:val="26"/>
        </w:rPr>
        <w:t xml:space="preserve">а</w:t>
      </w:r>
      <w:r>
        <w:rPr>
          <w:rFonts w:eastAsia="Arial Unicode MS"/>
          <w:sz w:val="26"/>
          <w:szCs w:val="26"/>
        </w:rPr>
        <w:t xml:space="preserve"> Российской Федерации</w:t>
      </w:r>
      <w:r>
        <w:rPr>
          <w:rFonts w:eastAsia="Arial Unicode MS"/>
          <w:sz w:val="26"/>
          <w:szCs w:val="26"/>
        </w:rPr>
        <w:t xml:space="preserve"> от 16.02.2008 № 86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 переходе</w:t>
      </w:r>
      <w:r>
        <w:rPr>
          <w:sz w:val="26"/>
          <w:szCs w:val="26"/>
        </w:rPr>
        <w:t xml:space="preserve"> энергосистемы в операционной зоне РДУ на работу в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вынужденном режиме РДУ уведомляет РСК  (ее оперативный персонал) об этом в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порядке, установленном Правилами перехода энергосистемы на работу в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вынужденном режиме и условиями работы в вынужденном режиме, утвержденными приказом Минэнерго России от 13.02.2019 № 99 (далее – Правила перехода энергосистемы на работу в вынужденном режиме).  </w:t>
      </w:r>
      <w:r>
        <w:rPr>
          <w:sz w:val="26"/>
          <w:szCs w:val="26"/>
        </w:rPr>
      </w:r>
    </w:p>
    <w:p>
      <w:pPr>
        <w:pStyle w:val="1077"/>
        <w:ind w:left="0" w:firstLine="709"/>
        <w:jc w:val="both"/>
        <w:widowControl w:val="off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 получении от РДУ </w:t>
      </w:r>
      <w:r>
        <w:rPr>
          <w:sz w:val="26"/>
          <w:szCs w:val="26"/>
        </w:rPr>
        <w:t xml:space="preserve">(его диспетчерского персонала) указанного уведомления МРСК (РСК) обязана соблюдаться условия, ограничения и запреты, установленные РДУ при принятии соответствующего решения,  в соответствии с Правилами перехода энергосистемы на работу в вынужденном режиме.</w:t>
      </w:r>
      <w:r>
        <w:rPr>
          <w:sz w:val="26"/>
          <w:szCs w:val="26"/>
        </w:rPr>
      </w:r>
    </w:p>
    <w:p>
      <w:pPr>
        <w:pStyle w:val="1077"/>
        <w:ind w:left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0"/>
          <w:numId w:val="16"/>
        </w:numPr>
        <w:contextualSpacing w:val="0"/>
        <w:ind w:left="357" w:hanging="357"/>
        <w:jc w:val="center"/>
        <w:spacing w:after="120"/>
        <w:widowControl w:val="off"/>
        <w:rPr>
          <w:rFonts w:eastAsia="Arial Unicode MS"/>
          <w:b/>
          <w:sz w:val="26"/>
        </w:rPr>
        <w:outlineLvl w:val="1"/>
      </w:pPr>
      <w:r>
        <w:rPr>
          <w:rFonts w:eastAsia="Arial Unicode MS"/>
          <w:b/>
          <w:sz w:val="26"/>
        </w:rPr>
        <w:t xml:space="preserve">Порядок взаимодействия Сторон по вопросам развития распределительного электросетевого комплекса и осуществления технологического присоединения к электрическим сетям МРСК </w:t>
      </w:r>
      <w:r>
        <w:rPr>
          <w:rFonts w:eastAsia="Arial Unicode MS"/>
          <w:b/>
          <w:sz w:val="26"/>
        </w:rPr>
      </w:r>
    </w:p>
    <w:p>
      <w:pPr>
        <w:pStyle w:val="1077"/>
        <w:numPr>
          <w:ilvl w:val="1"/>
          <w:numId w:val="16"/>
        </w:numPr>
        <w:ind w:left="0" w:firstLine="851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Порядок взаимодействия Сторон по вопросам развития распределительного электросетевого комплекса определяется на основании </w:t>
      </w:r>
      <w:r>
        <w:rPr>
          <w:rFonts w:eastAsia="Arial Unicode MS"/>
          <w:sz w:val="26"/>
          <w:szCs w:val="26"/>
        </w:rPr>
        <w:t xml:space="preserve">Правил разработки и утверждения документов перспективного развития эл</w:t>
      </w:r>
      <w:r>
        <w:rPr>
          <w:rFonts w:eastAsia="Arial Unicode MS"/>
          <w:sz w:val="26"/>
          <w:szCs w:val="26"/>
        </w:rPr>
        <w:t xml:space="preserve">ектроэнергетики, утвержденных постановлением Правительства Российской Федерации от 30.12.2022 № 2556, Правил утверждения инвестиционных программ субъектов электроэнергетики, утвержденных постановлением Правительства Российской Федерации от 01.12.2009 № 977</w:t>
      </w:r>
      <w:r>
        <w:rPr>
          <w:rFonts w:eastAsia="Arial Unicode MS"/>
          <w:sz w:val="26"/>
          <w:szCs w:val="26"/>
        </w:rPr>
        <w:t xml:space="preserve">, а также утверждаемых Сторонами регламентов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иных документов.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contextualSpacing w:val="0"/>
        <w:ind w:left="0" w:firstLine="851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Порядок взаимодействия Сторон при технологическом присоединении энергопринимающих устройств потребителей электрической энергии, объектов по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производству электрической энергии и объектов электросетевого хозяйства, принадлежащих сетевым организациями и иным лицам, к электрическим сетям МРСК, </w:t>
      </w:r>
      <w:r>
        <w:rPr>
          <w:rFonts w:eastAsia="Arial Unicode MS"/>
          <w:sz w:val="26"/>
          <w:szCs w:val="26"/>
        </w:rPr>
        <w:t xml:space="preserve">а также при проектировании, строительстве, реконструкции, модернизации, техническом перевооружении </w:t>
      </w:r>
      <w:r>
        <w:rPr>
          <w:rFonts w:eastAsia="Arial Unicode MS"/>
          <w:sz w:val="26"/>
          <w:szCs w:val="26"/>
        </w:rPr>
        <w:t xml:space="preserve">объектов электросетевого хозяйства </w:t>
      </w:r>
      <w:r>
        <w:rPr>
          <w:rFonts w:eastAsia="Arial Unicode MS"/>
          <w:sz w:val="26"/>
          <w:szCs w:val="26"/>
        </w:rPr>
        <w:t xml:space="preserve">МРСК определяется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нормативными правовыми актами и </w:t>
      </w:r>
      <w:r>
        <w:rPr>
          <w:rFonts w:eastAsia="Arial Unicode MS"/>
          <w:sz w:val="26"/>
          <w:szCs w:val="26"/>
        </w:rPr>
        <w:t xml:space="preserve">утверждаемым Сторонами регламентом, указанным в п.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_Ref180047700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1.3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Приложения № 1 к настоящему Соглашению.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 создании (модернизации) комплексов и устройств РЗА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необходимых для обеспечения их функционирования СДТУ, Стороны обязаны руководствоваться</w:t>
      </w:r>
      <w:r>
        <w:rPr>
          <w:rFonts w:eastAsia="Arial Unicode MS"/>
          <w:sz w:val="26"/>
          <w:szCs w:val="26"/>
        </w:rPr>
        <w:t xml:space="preserve"> ПТФ, </w:t>
      </w:r>
      <w:r>
        <w:rPr>
          <w:rFonts w:eastAsia="Arial Unicode MS"/>
          <w:sz w:val="26"/>
          <w:szCs w:val="26"/>
        </w:rPr>
        <w:t xml:space="preserve">Требованиями к оснащению линий электропередачи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оборудования объектов электроэнергетики классом напряжения 110 кВ и выше устройствами и комплексами РЗА</w:t>
      </w:r>
      <w:r>
        <w:rPr>
          <w:rFonts w:eastAsia="Arial Unicode MS"/>
          <w:sz w:val="26"/>
          <w:szCs w:val="26"/>
        </w:rPr>
        <w:t xml:space="preserve">, а также к</w:t>
      </w:r>
      <w:r>
        <w:rPr>
          <w:rFonts w:eastAsia="Arial Unicode MS"/>
          <w:sz w:val="26"/>
          <w:szCs w:val="26"/>
        </w:rPr>
        <w:t xml:space="preserve"> принципам функционирования устройств и комплексов РЗА</w:t>
      </w:r>
      <w:r>
        <w:rPr>
          <w:rFonts w:eastAsia="Arial Unicode MS"/>
          <w:sz w:val="26"/>
          <w:szCs w:val="26"/>
        </w:rPr>
        <w:t xml:space="preserve">, утвержденными приказом Минэнерго России от 13.02.2019 № 101 </w:t>
      </w:r>
      <w:r>
        <w:rPr>
          <w:rFonts w:eastAsia="Arial Unicode MS"/>
          <w:sz w:val="26"/>
          <w:szCs w:val="26"/>
        </w:rPr>
        <w:t xml:space="preserve">(далее – Требования к </w:t>
      </w:r>
      <w:r>
        <w:rPr>
          <w:rFonts w:eastAsia="Arial Unicode MS"/>
          <w:sz w:val="26"/>
          <w:szCs w:val="26"/>
        </w:rPr>
        <w:t xml:space="preserve">оснащению устройствами </w:t>
      </w:r>
      <w:r>
        <w:rPr>
          <w:rFonts w:eastAsia="Arial Unicode MS"/>
          <w:sz w:val="26"/>
          <w:szCs w:val="26"/>
        </w:rPr>
        <w:t xml:space="preserve">РЗА)</w:t>
      </w:r>
      <w:r>
        <w:rPr>
          <w:rFonts w:eastAsia="Arial Unicode MS"/>
          <w:sz w:val="26"/>
          <w:szCs w:val="26"/>
        </w:rPr>
        <w:t xml:space="preserve">, Требованиями к каналам связи для функционирования РЗА, утвержденными </w:t>
      </w:r>
      <w:r>
        <w:rPr>
          <w:rFonts w:eastAsia="Arial Unicode MS"/>
          <w:sz w:val="26"/>
          <w:szCs w:val="26"/>
        </w:rPr>
        <w:t xml:space="preserve">приказом </w:t>
      </w:r>
      <w:r>
        <w:rPr>
          <w:rFonts w:eastAsia="Arial Unicode MS"/>
          <w:sz w:val="26"/>
          <w:szCs w:val="26"/>
        </w:rPr>
        <w:t xml:space="preserve">Минэнерго России</w:t>
      </w:r>
      <w:r>
        <w:rPr>
          <w:rFonts w:eastAsia="Arial Unicode MS"/>
          <w:sz w:val="26"/>
          <w:szCs w:val="26"/>
        </w:rPr>
        <w:t xml:space="preserve"> от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13.02.2019 № 97</w:t>
      </w:r>
      <w:r>
        <w:rPr>
          <w:rFonts w:eastAsia="Arial Unicode MS"/>
          <w:sz w:val="26"/>
          <w:szCs w:val="26"/>
        </w:rPr>
        <w:t xml:space="preserve"> (далее – Требования к каналам связи для функционирования РЗА)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Требованиями к релейной защите и автоматике различных видов и ее функционированию в составе энергосистемы, утвержденными приказом Минэнерго России от 10.07.2020 № 546 (далее – Требования к функционированию </w:t>
      </w:r>
      <w:r>
        <w:rPr>
          <w:sz w:val="26"/>
          <w:szCs w:val="26"/>
        </w:rPr>
        <w:t xml:space="preserve">РЗА</w:t>
      </w:r>
      <w:r>
        <w:rPr>
          <w:rFonts w:eastAsia="Arial Unicode MS"/>
          <w:sz w:val="26"/>
          <w:szCs w:val="26"/>
        </w:rPr>
        <w:t xml:space="preserve">),</w:t>
      </w:r>
      <w:r>
        <w:rPr>
          <w:rFonts w:eastAsia="Arial Unicode MS"/>
          <w:sz w:val="26"/>
          <w:szCs w:val="26"/>
        </w:rPr>
        <w:t xml:space="preserve"> </w:t>
      </w:r>
      <w:r>
        <w:rPr>
          <w:sz w:val="26"/>
        </w:rPr>
        <w:t xml:space="preserve">Правилами создания (модернизации) комплексов и устройств релейной защиты и</w:t>
      </w:r>
      <w:r>
        <w:rPr>
          <w:sz w:val="26"/>
        </w:rPr>
        <w:t xml:space="preserve"> </w:t>
      </w:r>
      <w:r>
        <w:rPr>
          <w:sz w:val="26"/>
        </w:rPr>
        <w:t xml:space="preserve">автоматики в энергосистеме, утвержденными приказом Минэнерго России от</w:t>
      </w:r>
      <w:r>
        <w:rPr>
          <w:sz w:val="26"/>
        </w:rPr>
        <w:t xml:space="preserve"> </w:t>
      </w:r>
      <w:r>
        <w:rPr>
          <w:sz w:val="26"/>
        </w:rPr>
        <w:t xml:space="preserve">13.07.2020 № 556 (далее – Правила создания (модернизации) РЗА),</w:t>
      </w:r>
      <w:r>
        <w:rPr>
          <w:rFonts w:eastAsia="Arial Unicode MS"/>
          <w:sz w:val="26"/>
          <w:szCs w:val="26"/>
        </w:rPr>
        <w:t xml:space="preserve"> а также положениями</w:t>
      </w:r>
      <w:r>
        <w:rPr>
          <w:rFonts w:eastAsia="Arial Unicode MS"/>
          <w:sz w:val="26"/>
          <w:szCs w:val="26"/>
        </w:rPr>
        <w:t xml:space="preserve"> регламента, указанного в п.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_Ref180047700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1.3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Приложения № 1 к настоящему Соглашению, Приложени</w:t>
      </w:r>
      <w:r>
        <w:rPr>
          <w:rFonts w:eastAsia="Arial Unicode MS"/>
          <w:sz w:val="26"/>
          <w:szCs w:val="26"/>
        </w:rPr>
        <w:t xml:space="preserve">я</w:t>
      </w:r>
      <w:r>
        <w:rPr>
          <w:rFonts w:eastAsia="Arial Unicode MS"/>
          <w:sz w:val="26"/>
          <w:szCs w:val="26"/>
        </w:rPr>
        <w:t xml:space="preserve"> № </w:t>
      </w:r>
      <w:r>
        <w:rPr>
          <w:rFonts w:eastAsia="Arial Unicode MS"/>
          <w:sz w:val="26"/>
          <w:szCs w:val="26"/>
        </w:rPr>
        <w:t xml:space="preserve">4</w:t>
      </w:r>
      <w:r>
        <w:rPr>
          <w:rFonts w:eastAsia="Arial Unicode MS"/>
          <w:sz w:val="26"/>
          <w:szCs w:val="26"/>
        </w:rPr>
        <w:t xml:space="preserve"> к настоящему Соглашению и требованиями соответствующих</w:t>
      </w:r>
      <w:r>
        <w:rPr>
          <w:rFonts w:eastAsia="Arial Unicode MS"/>
          <w:b/>
          <w:i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стандартов, указанных в Приложении № 1 к настоящему Соглашению, обеспечивать учет и выполнение требований указанных документов.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/>
      <w:bookmarkStart w:id="10" w:name="_Ref68094398"/>
      <w:r>
        <w:rPr>
          <w:rFonts w:eastAsia="Arial Unicode MS"/>
          <w:sz w:val="26"/>
          <w:szCs w:val="26"/>
        </w:rPr>
        <w:t xml:space="preserve">Для ввода в работу построенных</w:t>
      </w:r>
      <w:r>
        <w:rPr>
          <w:rFonts w:eastAsia="Arial Unicode MS"/>
          <w:sz w:val="26"/>
          <w:szCs w:val="26"/>
        </w:rPr>
        <w:t xml:space="preserve"> (</w:t>
      </w:r>
      <w:r>
        <w:rPr>
          <w:rFonts w:eastAsia="Arial Unicode MS"/>
          <w:sz w:val="26"/>
          <w:szCs w:val="26"/>
        </w:rPr>
        <w:t xml:space="preserve">реконструированных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модернизированных, технически перевооруженных</w:t>
      </w:r>
      <w:r>
        <w:rPr>
          <w:rFonts w:eastAsia="Arial Unicode MS"/>
          <w:sz w:val="26"/>
          <w:szCs w:val="26"/>
        </w:rPr>
        <w:t xml:space="preserve">)</w:t>
      </w:r>
      <w:r>
        <w:rPr>
          <w:rFonts w:eastAsia="Arial Unicode MS"/>
          <w:sz w:val="26"/>
          <w:szCs w:val="26"/>
        </w:rPr>
        <w:t xml:space="preserve"> объектов электросетевого </w:t>
      </w:r>
      <w:r>
        <w:rPr>
          <w:rFonts w:eastAsia="Arial Unicode MS"/>
          <w:sz w:val="26"/>
          <w:szCs w:val="26"/>
        </w:rPr>
        <w:t xml:space="preserve">хозяйства МРСК номинальным классом напряжения 110 кВ и выше, нового (модернизированного) электротехнического оборудования и/или комплексов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устройств РЗА, СДТУ МРСК (РСК) обязана</w:t>
      </w:r>
      <w:r>
        <w:rPr>
          <w:rFonts w:eastAsia="Arial Unicode MS"/>
          <w:sz w:val="26"/>
          <w:szCs w:val="26"/>
        </w:rPr>
        <w:t xml:space="preserve"> обеспечить выполнение требований ПТФ</w:t>
      </w:r>
      <w:r>
        <w:rPr>
          <w:rFonts w:eastAsia="Arial Unicode MS"/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t xml:space="preserve">Правил технологического присоединения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bCs/>
          <w:iCs/>
          <w:sz w:val="26"/>
          <w:szCs w:val="26"/>
        </w:rPr>
        <w:t xml:space="preserve">энергопринимающих устройств потребителей электрической </w:t>
      </w:r>
      <w:r>
        <w:rPr>
          <w:rFonts w:eastAsia="Arial Unicode MS"/>
          <w:bCs/>
          <w:iCs/>
          <w:sz w:val="26"/>
          <w:szCs w:val="26"/>
        </w:rPr>
        <w:t xml:space="preserve">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</w:t>
      </w:r>
      <w:r>
        <w:rPr>
          <w:rFonts w:eastAsia="Arial Unicode MS"/>
          <w:bCs/>
          <w:iCs/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t xml:space="preserve">Правил ввода объектов </w:t>
      </w:r>
      <w:r>
        <w:rPr>
          <w:rFonts w:eastAsia="Arial Unicode MS"/>
          <w:sz w:val="26"/>
          <w:szCs w:val="26"/>
        </w:rPr>
        <w:t xml:space="preserve">электроэнергетики, их оборудования и устройств в работу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составе энергосистемы, утвержденных приказом Минэнерго России от 15.01.2024 №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7, </w:t>
      </w:r>
      <w:r>
        <w:rPr>
          <w:rFonts w:eastAsia="Arial Unicode MS"/>
          <w:sz w:val="26"/>
          <w:szCs w:val="26"/>
        </w:rPr>
        <w:t xml:space="preserve">и </w:t>
      </w:r>
      <w:r>
        <w:rPr>
          <w:rFonts w:eastAsia="Arial Unicode MS"/>
          <w:sz w:val="26"/>
          <w:szCs w:val="26"/>
        </w:rPr>
        <w:t xml:space="preserve">иных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нормативных правовых актов Минэнерго России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утверждаемых в соответствии с ПТФ, в том числе:</w:t>
      </w:r>
      <w:bookmarkEnd w:id="10"/>
      <w:r/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 необходимости изменения технологического режима работы или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эксплуатационного состояния действующих ЛЭП, оборудовани</w:t>
      </w:r>
      <w:r>
        <w:rPr>
          <w:rFonts w:eastAsia="Arial Unicode MS"/>
          <w:sz w:val="26"/>
          <w:szCs w:val="26"/>
        </w:rPr>
        <w:t xml:space="preserve">я и устройств, относящихся к объектам диспетчеризации, для ввода, построенного (реконструированного) объекта электросетевого хозяйства МРСК, в работу направить в РДУ предложение о включении таких объектов диспетчеризации в сводный месячный график ремонта.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Разрабатывать в соответствии с требованиями Правил переключений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электроустановках  и п</w:t>
      </w:r>
      <w:r>
        <w:rPr>
          <w:rFonts w:eastAsia="Arial Unicode MS"/>
          <w:sz w:val="26"/>
          <w:szCs w:val="26"/>
        </w:rPr>
        <w:t xml:space="preserve">редставлять для рассмотрения и согласования в РДУ комплексные программы по включению нового (реконструированного, модернизированного) оборудования подстанций и ЛЭП, относящихся к объектам диспетчеризации и/или для ввода в работу которых </w:t>
      </w:r>
      <w:r>
        <w:rPr>
          <w:sz w:val="26"/>
          <w:szCs w:val="26"/>
        </w:rPr>
        <w:t xml:space="preserve">необходимо изменение технологического режима работы или эксплуатационного состояния объектов диспетчеризации</w:t>
      </w:r>
      <w:r>
        <w:rPr>
          <w:rFonts w:eastAsia="Arial Unicode MS"/>
          <w:sz w:val="26"/>
          <w:szCs w:val="26"/>
        </w:rPr>
        <w:t xml:space="preserve">, не менее чем за 14 дней до планируемой даты ввода их в работу.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Оформление, подача, рассмотрение и согласование диспетчерских заявок на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ввод в работу нового (реконструированного, модернизированного) объекта диспетчеризации осуществляется в порядке, предусмотренном положением, указанным в п.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_Ref180047644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2.7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Приложения № 1 к настоящему Соглашению.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/>
      <w:bookmarkStart w:id="11" w:name="_Ref68094403"/>
      <w:r>
        <w:rPr>
          <w:rFonts w:eastAsia="Arial Unicode MS"/>
          <w:sz w:val="26"/>
          <w:szCs w:val="26"/>
        </w:rPr>
        <w:t xml:space="preserve">Представлять для рассмотрения и согласования в РДУ комплексные программы по включению нового (реконструированного, модернизированного) оборудования подстанций и ЛЭП потребителей электрической энергии, указанных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п. 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_Ref180048279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2.12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настоящего Соглашения, относящихся к объектам диспетчеризации и/или для ввода в работу которых необходимо изменение технологического режима работы или эксплуатационного состояния объектов диспетчеризации, не менее чем за 14 дней до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планируемой даты ввода их в работу.</w:t>
      </w:r>
      <w:bookmarkEnd w:id="11"/>
      <w:r/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Системный оператор осуществляет формирование и </w:t>
      </w:r>
      <w:r>
        <w:rPr>
          <w:sz w:val="26"/>
          <w:szCs w:val="26"/>
        </w:rPr>
        <w:t xml:space="preserve">поддержание в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актуальном состоянии цифровых информационных и перспективных расчетных моделей электроэнергетических систем. Системный оператор обязан: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sz w:val="26"/>
          <w:szCs w:val="26"/>
        </w:rPr>
        <w:t xml:space="preserve">П</w:t>
      </w:r>
      <w:r>
        <w:rPr>
          <w:rFonts w:eastAsia="Arial Unicode MS"/>
          <w:sz w:val="26"/>
          <w:szCs w:val="26"/>
        </w:rPr>
        <w:t xml:space="preserve">редоставлять </w:t>
      </w:r>
      <w:r>
        <w:rPr>
          <w:rFonts w:eastAsia="Arial Unicode MS"/>
          <w:sz w:val="26"/>
          <w:szCs w:val="26"/>
        </w:rPr>
        <w:t xml:space="preserve">МРСК </w:t>
      </w:r>
      <w:r>
        <w:rPr>
          <w:rFonts w:eastAsia="Arial Unicode MS"/>
          <w:sz w:val="26"/>
          <w:szCs w:val="26"/>
        </w:rPr>
        <w:t xml:space="preserve">доступ к фрагментам цифровы</w:t>
      </w:r>
      <w:r>
        <w:rPr>
          <w:rFonts w:eastAsia="Arial Unicode MS"/>
          <w:sz w:val="26"/>
          <w:szCs w:val="26"/>
        </w:rPr>
        <w:t xml:space="preserve">х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информационны</w:t>
      </w:r>
      <w:r>
        <w:rPr>
          <w:rFonts w:eastAsia="Arial Unicode MS"/>
          <w:sz w:val="26"/>
          <w:szCs w:val="26"/>
        </w:rPr>
        <w:t xml:space="preserve">х</w:t>
      </w:r>
      <w:r>
        <w:rPr>
          <w:rFonts w:eastAsia="Arial Unicode MS"/>
          <w:sz w:val="26"/>
          <w:szCs w:val="26"/>
        </w:rPr>
        <w:t xml:space="preserve"> модел</w:t>
      </w:r>
      <w:r>
        <w:rPr>
          <w:rFonts w:eastAsia="Arial Unicode MS"/>
          <w:sz w:val="26"/>
          <w:szCs w:val="26"/>
        </w:rPr>
        <w:t xml:space="preserve">ей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электроэнергетических систем</w:t>
      </w:r>
      <w:r>
        <w:rPr>
          <w:rFonts w:eastAsia="Arial Unicode MS"/>
          <w:sz w:val="26"/>
          <w:szCs w:val="26"/>
        </w:rPr>
        <w:t xml:space="preserve"> в части сведений о принадлежащих </w:t>
      </w:r>
      <w:r>
        <w:rPr>
          <w:rFonts w:eastAsia="Arial Unicode MS"/>
          <w:sz w:val="26"/>
          <w:szCs w:val="26"/>
        </w:rPr>
        <w:t xml:space="preserve">МРСК</w:t>
      </w:r>
      <w:r>
        <w:rPr>
          <w:rFonts w:eastAsia="Arial Unicode MS"/>
          <w:sz w:val="26"/>
          <w:szCs w:val="26"/>
        </w:rPr>
        <w:t xml:space="preserve"> объект</w:t>
      </w:r>
      <w:r>
        <w:rPr>
          <w:rFonts w:eastAsia="Arial Unicode MS"/>
          <w:sz w:val="26"/>
          <w:szCs w:val="26"/>
        </w:rPr>
        <w:t xml:space="preserve">ах</w:t>
      </w:r>
      <w:r>
        <w:rPr>
          <w:rFonts w:eastAsia="Arial Unicode MS"/>
          <w:sz w:val="26"/>
          <w:szCs w:val="26"/>
        </w:rPr>
        <w:t xml:space="preserve"> электросетевого хозяйства </w:t>
      </w:r>
      <w:r>
        <w:rPr>
          <w:rFonts w:eastAsia="Arial Unicode MS"/>
          <w:sz w:val="26"/>
          <w:szCs w:val="26"/>
        </w:rPr>
        <w:t xml:space="preserve">в соответствии с Порядком раскрытия цифровых информационных моделей электроэнергетических систем и предоставления системным</w:t>
      </w:r>
      <w:r>
        <w:rPr>
          <w:rFonts w:eastAsia="Arial Unicode MS"/>
          <w:sz w:val="26"/>
          <w:szCs w:val="26"/>
        </w:rPr>
        <w:t xml:space="preserve"> оператором иным субъектам электроэнергетики,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электроэнергетики, утвержд</w:t>
      </w:r>
      <w:r>
        <w:rPr>
          <w:rFonts w:eastAsia="Arial Unicode MS"/>
          <w:sz w:val="26"/>
          <w:szCs w:val="26"/>
        </w:rPr>
        <w:t xml:space="preserve">енным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приказом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Минэнерго </w:t>
      </w:r>
      <w:r>
        <w:rPr>
          <w:rFonts w:eastAsia="Arial Unicode MS"/>
          <w:sz w:val="26"/>
          <w:szCs w:val="26"/>
        </w:rPr>
        <w:t xml:space="preserve">России </w:t>
      </w:r>
      <w:r>
        <w:rPr>
          <w:rFonts w:eastAsia="Arial Unicode MS"/>
          <w:sz w:val="26"/>
          <w:szCs w:val="26"/>
        </w:rPr>
        <w:t xml:space="preserve">от 17.02.2023 № 82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(далее – Порядок </w:t>
      </w:r>
      <w:r>
        <w:rPr>
          <w:rFonts w:eastAsia="Arial Unicode MS"/>
          <w:sz w:val="26"/>
          <w:szCs w:val="26"/>
        </w:rPr>
        <w:t xml:space="preserve">предоставления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П</w:t>
      </w:r>
      <w:r>
        <w:rPr>
          <w:rFonts w:eastAsia="Arial Unicode MS"/>
          <w:sz w:val="26"/>
          <w:szCs w:val="26"/>
        </w:rPr>
        <w:t xml:space="preserve">ИМ и ПРМ).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/>
      <w:bookmarkStart w:id="12" w:name="_Ref180048457"/>
      <w:r>
        <w:rPr>
          <w:rFonts w:eastAsia="Arial Unicode MS"/>
          <w:sz w:val="26"/>
          <w:szCs w:val="26"/>
        </w:rPr>
        <w:t xml:space="preserve">Предоставлять </w:t>
      </w:r>
      <w:r>
        <w:rPr>
          <w:rFonts w:eastAsia="Arial Unicode MS"/>
          <w:sz w:val="26"/>
          <w:szCs w:val="26"/>
        </w:rPr>
        <w:t xml:space="preserve">МРСК (РСК)</w:t>
      </w:r>
      <w:r>
        <w:rPr>
          <w:rFonts w:eastAsia="Arial Unicode MS"/>
          <w:sz w:val="26"/>
          <w:szCs w:val="26"/>
        </w:rPr>
        <w:t xml:space="preserve"> в соответствии с Порядком предоставления</w:t>
      </w:r>
      <w:r>
        <w:rPr>
          <w:rFonts w:eastAsia="Arial Unicode MS"/>
          <w:sz w:val="26"/>
          <w:szCs w:val="26"/>
        </w:rPr>
        <w:t xml:space="preserve"> П</w:t>
      </w:r>
      <w:r>
        <w:rPr>
          <w:rFonts w:eastAsia="Arial Unicode MS"/>
          <w:sz w:val="26"/>
          <w:szCs w:val="26"/>
        </w:rPr>
        <w:t xml:space="preserve">ИМ и ПРМ </w:t>
      </w:r>
      <w:r>
        <w:rPr>
          <w:rFonts w:eastAsia="Arial Unicode MS"/>
          <w:sz w:val="26"/>
          <w:szCs w:val="26"/>
        </w:rPr>
        <w:t xml:space="preserve">и </w:t>
      </w:r>
      <w:r>
        <w:rPr>
          <w:rFonts w:eastAsia="Arial Unicode MS"/>
          <w:sz w:val="26"/>
          <w:szCs w:val="26"/>
        </w:rPr>
        <w:t xml:space="preserve">при соблюдении </w:t>
      </w:r>
      <w:r>
        <w:rPr>
          <w:rFonts w:eastAsia="Arial Unicode MS"/>
          <w:sz w:val="26"/>
          <w:szCs w:val="26"/>
        </w:rPr>
        <w:t xml:space="preserve">предусмотренных </w:t>
      </w:r>
      <w:r>
        <w:rPr>
          <w:rFonts w:eastAsia="Arial Unicode MS"/>
          <w:sz w:val="26"/>
          <w:szCs w:val="26"/>
        </w:rPr>
        <w:t xml:space="preserve">им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условий перспективные расчетные модели электроэнергетических систем или их фрагменты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для выполнения расчетов установившихся режимов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 статической устойчивости и расчетов токов короткого замыкания в целях разработки предложений в отношении перечня мероприятий, необходимых для устранения причин, по которым вывод объекта диспетчеризации из эксплуатации невозможен, проектной документации на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строительство (реконструкцию, модернизацию, техническое перевооружение) объекта электросетевого хозяйства, в том числе на создание (модернизацию) </w:t>
      </w:r>
      <w:r>
        <w:rPr>
          <w:rFonts w:eastAsia="Arial Unicode MS"/>
          <w:sz w:val="26"/>
          <w:szCs w:val="26"/>
        </w:rPr>
        <w:t xml:space="preserve">комплексов и устройств РЗА</w:t>
      </w:r>
      <w:r>
        <w:rPr>
          <w:rFonts w:eastAsia="Arial Unicode MS"/>
          <w:sz w:val="26"/>
          <w:szCs w:val="26"/>
        </w:rPr>
        <w:t xml:space="preserve">.</w:t>
      </w:r>
      <w:bookmarkEnd w:id="12"/>
      <w:r/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Системный оператор обязан п</w:t>
      </w:r>
      <w:r>
        <w:rPr>
          <w:rFonts w:eastAsia="Arial Unicode MS"/>
          <w:sz w:val="26"/>
          <w:szCs w:val="26"/>
        </w:rPr>
        <w:t xml:space="preserve">редоставлять </w:t>
      </w:r>
      <w:r>
        <w:rPr>
          <w:rFonts w:eastAsia="Arial Unicode MS"/>
          <w:sz w:val="26"/>
          <w:szCs w:val="26"/>
        </w:rPr>
        <w:t xml:space="preserve">МРСК </w:t>
      </w:r>
      <w:r>
        <w:rPr>
          <w:rFonts w:eastAsia="Arial Unicode MS"/>
          <w:sz w:val="26"/>
          <w:szCs w:val="26"/>
        </w:rPr>
        <w:t xml:space="preserve">доступ к картам-схемам развития электроэнергетических систем в соответствии с Порядком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ус</w:t>
      </w:r>
      <w:r>
        <w:rPr>
          <w:rFonts w:eastAsia="Arial Unicode MS"/>
          <w:sz w:val="26"/>
          <w:szCs w:val="26"/>
        </w:rPr>
        <w:t xml:space="preserve">ловиями доступа органов государственной власти и субъектов электроэнергетики к картам-схемам развития электроэнергетических систем, утвержденными приказом Минэнерго России от 01.03.2024 № 161 (далее – Порядок доступа к картам-схемам развития энергосистем).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МРСК вправе: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20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З</w:t>
      </w:r>
      <w:r>
        <w:rPr>
          <w:sz w:val="26"/>
          <w:szCs w:val="26"/>
        </w:rPr>
        <w:t xml:space="preserve">апрашивать</w:t>
      </w:r>
      <w:r>
        <w:rPr>
          <w:rFonts w:eastAsia="Arial Unicode MS"/>
          <w:sz w:val="26"/>
          <w:szCs w:val="26"/>
        </w:rPr>
        <w:t xml:space="preserve"> и получать доступ к фрагментам цифровых информационных моделей электроэнергетических систем в части информации об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объектах электросетевого хозяйства МРСК в соответствии с Порядком предоставления ПИМ и ПРМ.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20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Запрашивать у </w:t>
      </w:r>
      <w:r>
        <w:rPr>
          <w:rFonts w:eastAsia="Arial Unicode MS"/>
          <w:sz w:val="26"/>
          <w:szCs w:val="26"/>
        </w:rPr>
        <w:t xml:space="preserve">Системного оператора </w:t>
      </w:r>
      <w:r>
        <w:rPr>
          <w:rFonts w:eastAsia="Arial Unicode MS"/>
          <w:sz w:val="26"/>
          <w:szCs w:val="26"/>
        </w:rPr>
        <w:t xml:space="preserve">и получать перспективные расчетные модели электроэнергетических систем или их фрагменты</w:t>
      </w:r>
      <w:r>
        <w:t xml:space="preserve"> </w:t>
      </w:r>
      <w:r>
        <w:rPr>
          <w:rFonts w:eastAsia="Arial Unicode MS"/>
          <w:sz w:val="26"/>
          <w:szCs w:val="26"/>
        </w:rPr>
        <w:t xml:space="preserve">в целях проведения расчетов и разработки документации, указанной в п.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_Ref180048457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6.5.2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настоящего Соглашения, в соответствии с Порядком предоставления ПИМ и ПРМ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Запрашивать у Системного оператора и получать доступ к картам-схемам развития электроэнергетических систем в соответствии с Порядк</w:t>
      </w:r>
      <w:r>
        <w:rPr>
          <w:rFonts w:eastAsia="Arial Unicode MS"/>
          <w:sz w:val="26"/>
          <w:szCs w:val="26"/>
        </w:rPr>
        <w:t xml:space="preserve">ом</w:t>
      </w:r>
      <w:r>
        <w:rPr>
          <w:rFonts w:eastAsia="Arial Unicode MS"/>
          <w:sz w:val="26"/>
          <w:szCs w:val="26"/>
        </w:rPr>
        <w:t xml:space="preserve"> доступа к картам-схемам</w:t>
      </w:r>
      <w:r>
        <w:rPr>
          <w:rFonts w:eastAsia="Arial Unicode MS"/>
          <w:sz w:val="26"/>
          <w:szCs w:val="26"/>
        </w:rPr>
        <w:t xml:space="preserve"> развития энергосистем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0"/>
          <w:numId w:val="16"/>
        </w:numPr>
        <w:contextualSpacing w:val="0"/>
        <w:ind w:left="357" w:hanging="357"/>
        <w:jc w:val="center"/>
        <w:keepLines/>
        <w:keepNext/>
        <w:spacing w:after="120"/>
        <w:widowControl w:val="off"/>
        <w:rPr>
          <w:rFonts w:eastAsia="Arial Unicode MS"/>
          <w:b/>
          <w:sz w:val="26"/>
        </w:rPr>
        <w:outlineLvl w:val="1"/>
      </w:pPr>
      <w:r>
        <w:rPr>
          <w:rFonts w:eastAsia="Arial Unicode MS"/>
          <w:b/>
          <w:sz w:val="26"/>
        </w:rPr>
        <w:t xml:space="preserve">Порядок взаимодействия Сторон по вопросам эксплуатации объектов электросетевого хозяйства МРСК</w:t>
      </w:r>
      <w:r>
        <w:rPr>
          <w:rFonts w:eastAsia="Arial Unicode MS"/>
          <w:b/>
          <w:sz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РСК (МРСК) </w:t>
      </w:r>
      <w:r>
        <w:rPr>
          <w:rFonts w:eastAsia="Arial Unicode MS"/>
          <w:sz w:val="26"/>
          <w:szCs w:val="26"/>
        </w:rPr>
        <w:t xml:space="preserve">обязан</w:t>
      </w:r>
      <w:r>
        <w:rPr>
          <w:rFonts w:eastAsia="Arial Unicode MS"/>
          <w:sz w:val="26"/>
          <w:szCs w:val="26"/>
        </w:rPr>
        <w:t xml:space="preserve">а</w:t>
      </w:r>
      <w:r>
        <w:rPr>
          <w:rFonts w:eastAsia="Arial Unicode MS"/>
          <w:sz w:val="26"/>
          <w:szCs w:val="26"/>
        </w:rPr>
        <w:t xml:space="preserve"> соблюдать требования к техническому состоянию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эксплуатации ЛЭП, элект</w:t>
      </w:r>
      <w:r>
        <w:rPr>
          <w:rFonts w:eastAsia="Arial Unicode MS"/>
          <w:sz w:val="26"/>
          <w:szCs w:val="26"/>
        </w:rPr>
        <w:t xml:space="preserve">росетевого оборудования, комплексов и устройств РЗА оборудования и устройств регулирования напряжения и компенсации реактивной мощности, СДТУ, автоматизированных информационно-измерительных систем коммерческого учета электрической энергии, предусмотренные </w:t>
      </w:r>
      <w:r>
        <w:rPr>
          <w:rFonts w:eastAsia="Arial Unicode MS"/>
          <w:sz w:val="26"/>
          <w:szCs w:val="26"/>
        </w:rPr>
        <w:t xml:space="preserve">ПТЭ</w:t>
      </w:r>
      <w:r>
        <w:rPr>
          <w:rFonts w:eastAsia="Arial Unicode MS"/>
          <w:sz w:val="26"/>
          <w:szCs w:val="26"/>
        </w:rPr>
        <w:t xml:space="preserve">, иными нормативными правовыми актами и нормативно-техническими документами, в том числе указанными в Приложении № 1 к настоящему Соглашению.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РДУ (ОДУ) вправе осуществлять</w:t>
      </w:r>
      <w:r>
        <w:rPr>
          <w:rFonts w:eastAsia="Arial Unicode MS"/>
          <w:sz w:val="26"/>
          <w:szCs w:val="26"/>
        </w:rPr>
        <w:t xml:space="preserve">, в том числе (по согласованию</w:t>
      </w:r>
      <w:r>
        <w:rPr>
          <w:rFonts w:eastAsia="Arial Unicode MS"/>
          <w:sz w:val="26"/>
          <w:szCs w:val="26"/>
        </w:rPr>
        <w:t xml:space="preserve"> с МРСК (РСК)</w:t>
      </w:r>
      <w:r>
        <w:rPr>
          <w:rFonts w:eastAsia="Arial Unicode MS"/>
          <w:sz w:val="26"/>
          <w:szCs w:val="26"/>
        </w:rPr>
        <w:t xml:space="preserve">) с выездом на подстанции, </w:t>
      </w:r>
      <w:r>
        <w:rPr>
          <w:rFonts w:eastAsia="Arial Unicode MS"/>
          <w:sz w:val="26"/>
          <w:szCs w:val="26"/>
        </w:rPr>
        <w:t xml:space="preserve">контроль выполнения МРСК требований по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эксплуатации </w:t>
      </w:r>
      <w:r>
        <w:rPr>
          <w:rFonts w:eastAsia="Arial Unicode MS"/>
          <w:sz w:val="26"/>
          <w:szCs w:val="26"/>
        </w:rPr>
        <w:t xml:space="preserve"> и</w:t>
      </w:r>
      <w:r>
        <w:rPr>
          <w:rFonts w:eastAsia="Arial Unicode MS"/>
          <w:sz w:val="26"/>
          <w:szCs w:val="26"/>
        </w:rPr>
        <w:t xml:space="preserve"> оперативно</w:t>
      </w:r>
      <w:r>
        <w:rPr>
          <w:rFonts w:eastAsia="Arial Unicode MS"/>
          <w:sz w:val="26"/>
          <w:szCs w:val="26"/>
        </w:rPr>
        <w:t xml:space="preserve">му</w:t>
      </w:r>
      <w:r>
        <w:rPr>
          <w:rFonts w:eastAsia="Arial Unicode MS"/>
          <w:sz w:val="26"/>
          <w:szCs w:val="26"/>
        </w:rPr>
        <w:t xml:space="preserve"> обслуживани</w:t>
      </w:r>
      <w:r>
        <w:rPr>
          <w:rFonts w:eastAsia="Arial Unicode MS"/>
          <w:sz w:val="26"/>
          <w:szCs w:val="26"/>
        </w:rPr>
        <w:t xml:space="preserve">ю</w:t>
      </w:r>
      <w:r>
        <w:rPr>
          <w:rFonts w:eastAsia="Arial Unicode MS"/>
          <w:sz w:val="26"/>
          <w:szCs w:val="26"/>
        </w:rPr>
        <w:t xml:space="preserve"> устройств РЗА, находящихся в его диспетчерском управлении или ведении.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</w:rPr>
        <w:outlineLvl w:val="1"/>
      </w:pPr>
      <w:r>
        <w:rPr>
          <w:rFonts w:eastAsia="Arial Unicode MS"/>
          <w:sz w:val="26"/>
          <w:szCs w:val="26"/>
        </w:rPr>
        <w:t xml:space="preserve">Представители </w:t>
      </w:r>
      <w:r>
        <w:rPr>
          <w:rFonts w:eastAsia="Arial Unicode MS"/>
          <w:sz w:val="26"/>
          <w:szCs w:val="26"/>
        </w:rPr>
        <w:t xml:space="preserve">РДУ (ОДУ) вправе принимать участие в качестве контролирующих лиц</w:t>
      </w:r>
      <w:r>
        <w:rPr>
          <w:rFonts w:eastAsia="Arial Unicode MS"/>
          <w:sz w:val="26"/>
          <w:szCs w:val="26"/>
        </w:rPr>
        <w:t xml:space="preserve"> в проводимых РСК (МРСК)</w:t>
      </w:r>
      <w:r>
        <w:rPr>
          <w:rFonts w:eastAsia="Arial Unicode MS"/>
          <w:sz w:val="26"/>
          <w:szCs w:val="26"/>
        </w:rPr>
        <w:t xml:space="preserve"> противоаварийных тренировках по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отработке действий оперативного персонала при вводе графиков временного отключения потребления электрической энергии (специализированные тренировки).</w:t>
      </w:r>
      <w:r>
        <w:rPr>
          <w:rFonts w:eastAsia="Arial Unicode MS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РСК (МРСК) обязана: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Поддерживать ЛЭП, оборудование подстанций, устройства РЗА и СДТУ МРСК в эксплуатационной готовности и обеспечиват</w:t>
      </w:r>
      <w:r>
        <w:rPr>
          <w:rFonts w:eastAsia="Arial Unicode MS"/>
          <w:sz w:val="26"/>
          <w:szCs w:val="26"/>
        </w:rPr>
        <w:t xml:space="preserve">ь</w:t>
      </w:r>
      <w:r>
        <w:rPr>
          <w:rFonts w:eastAsia="Arial Unicode MS"/>
          <w:sz w:val="26"/>
          <w:szCs w:val="26"/>
        </w:rPr>
        <w:t xml:space="preserve"> их работоспособность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соответствии с документами, указанными в Приложении № 1 к настоящему Соглашению, и нормативными документами.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Выполнять нормативные требования по эксплуатации, техническому обслуживанию и ремонту ЛЭП, оборудования и устройств, соблюдать утвержденные РДУ (ОДУ) сводные годовые и месячные графики ремонта объектов диспетчеризации.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Предоставлять РДУ по запросу документы и информацию о техническом состоянии ЛЭП, оборудования и устройств подстанций МРСК, относящихся к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объектам диспетчеризации,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в порядке, установленном нормативными правовыми </w:t>
      </w:r>
      <w:r>
        <w:rPr>
          <w:rFonts w:eastAsia="Arial Unicode MS"/>
          <w:sz w:val="26"/>
          <w:szCs w:val="26"/>
        </w:rPr>
        <w:t xml:space="preserve">актами и настоящим соглашением.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Принимать участие в проводимых Системным оператором межсистемных (общесистемных) противоаварийных тренировках.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</w:rPr>
        <w:outlineLvl w:val="1"/>
      </w:pPr>
      <w:r>
        <w:rPr>
          <w:sz w:val="26"/>
          <w:szCs w:val="26"/>
        </w:rPr>
        <w:t xml:space="preserve">В </w:t>
      </w:r>
      <w:r>
        <w:rPr>
          <w:rFonts w:eastAsia="Arial Unicode MS"/>
          <w:sz w:val="26"/>
          <w:szCs w:val="26"/>
        </w:rPr>
        <w:t xml:space="preserve">соответствии с </w:t>
      </w:r>
      <w:hyperlink w:tooltip="#P30" w:anchor="P30" w:history="1">
        <w:r>
          <w:rPr>
            <w:rFonts w:eastAsia="Arial Unicode MS"/>
            <w:sz w:val="26"/>
            <w:szCs w:val="26"/>
          </w:rPr>
          <w:t xml:space="preserve">Правилам</w:t>
        </w:r>
      </w:hyperlink>
      <w:r>
        <w:rPr>
          <w:rFonts w:eastAsia="Arial Unicode MS"/>
          <w:sz w:val="26"/>
          <w:szCs w:val="26"/>
        </w:rPr>
        <w:t xml:space="preserve">и работы с персоналом в организациях электроэнергетики Российской Федерации, утвержденными приказом Минэнерго России от 22.09.2020 № 796, </w:t>
      </w:r>
      <w:r>
        <w:rPr>
          <w:rFonts w:eastAsia="Arial Unicode MS"/>
          <w:sz w:val="26"/>
          <w:szCs w:val="26"/>
        </w:rPr>
        <w:t xml:space="preserve">обеспечивать возможность посещения</w:t>
      </w:r>
      <w:r>
        <w:rPr>
          <w:sz w:val="26"/>
          <w:szCs w:val="26"/>
        </w:rPr>
        <w:t xml:space="preserve"> диспетчерским персоналом</w:t>
      </w:r>
      <w:r>
        <w:rPr>
          <w:sz w:val="26"/>
          <w:szCs w:val="26"/>
        </w:rPr>
        <w:t xml:space="preserve">, а также по согласованию между РДУ и РСК иным дежурным персоналом</w:t>
      </w:r>
      <w:r>
        <w:rPr>
          <w:sz w:val="26"/>
          <w:szCs w:val="26"/>
        </w:rPr>
        <w:t xml:space="preserve"> Системного оператора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ЦУС и </w:t>
      </w:r>
      <w:r>
        <w:rPr>
          <w:sz w:val="26"/>
          <w:szCs w:val="26"/>
        </w:rPr>
        <w:t xml:space="preserve">объектов </w:t>
      </w:r>
      <w:r>
        <w:rPr>
          <w:sz w:val="26"/>
          <w:szCs w:val="26"/>
        </w:rPr>
        <w:t xml:space="preserve">электросетевого хозяйства</w:t>
      </w:r>
      <w:r>
        <w:rPr>
          <w:sz w:val="26"/>
          <w:szCs w:val="26"/>
        </w:rPr>
        <w:t xml:space="preserve"> МРСК в целях ознакомления с особенностями их функционирования в порядке, установленном </w:t>
      </w:r>
      <w:r>
        <w:rPr>
          <w:sz w:val="26"/>
          <w:szCs w:val="26"/>
        </w:rPr>
        <w:t xml:space="preserve">положениями </w:t>
      </w:r>
      <w:r>
        <w:rPr>
          <w:rFonts w:eastAsia="Arial Unicode MS"/>
          <w:sz w:val="26"/>
          <w:szCs w:val="26"/>
        </w:rPr>
        <w:t xml:space="preserve">о технологическом взаимодействии, утверждаемыми в соответствии с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п.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_Ref180048130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2.3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настоящего соглашения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 планируемом изменении юридического лица, </w:t>
      </w:r>
      <w:r>
        <w:rPr>
          <w:rFonts w:eastAsia="Arial Unicode MS"/>
          <w:sz w:val="26"/>
          <w:szCs w:val="26"/>
        </w:rPr>
        <w:t xml:space="preserve">осуществляющего </w:t>
      </w:r>
      <w:r>
        <w:rPr>
          <w:rFonts w:eastAsia="Arial Unicode MS"/>
          <w:sz w:val="26"/>
          <w:szCs w:val="26"/>
        </w:rPr>
        <w:t xml:space="preserve">эксплуатационное </w:t>
      </w:r>
      <w:r>
        <w:rPr>
          <w:rFonts w:eastAsia="Arial Unicode MS"/>
          <w:sz w:val="26"/>
          <w:szCs w:val="26"/>
        </w:rPr>
        <w:t xml:space="preserve">обслуживание, включая оперативное обслуживание, </w:t>
      </w:r>
      <w:r>
        <w:rPr>
          <w:rFonts w:eastAsia="Arial Unicode MS"/>
          <w:sz w:val="26"/>
          <w:szCs w:val="26"/>
        </w:rPr>
        <w:t xml:space="preserve">ЛЭП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подстанций МРСК, в состав которых входят объекты диспетчеризации, </w:t>
      </w:r>
      <w:r>
        <w:rPr>
          <w:rFonts w:eastAsia="Arial Unicode MS"/>
          <w:sz w:val="26"/>
          <w:szCs w:val="26"/>
        </w:rPr>
        <w:t xml:space="preserve">МРСК (</w:t>
      </w:r>
      <w:r>
        <w:rPr>
          <w:rFonts w:eastAsia="Arial Unicode MS"/>
          <w:sz w:val="26"/>
          <w:szCs w:val="26"/>
        </w:rPr>
        <w:t xml:space="preserve">РСК</w:t>
      </w:r>
      <w:r>
        <w:rPr>
          <w:rFonts w:eastAsia="Arial Unicode MS"/>
          <w:sz w:val="26"/>
          <w:szCs w:val="26"/>
        </w:rPr>
        <w:t xml:space="preserve">)</w:t>
      </w:r>
      <w:r>
        <w:rPr>
          <w:rFonts w:eastAsia="Arial Unicode MS"/>
          <w:sz w:val="26"/>
          <w:szCs w:val="26"/>
        </w:rPr>
        <w:t xml:space="preserve"> не менее чем за 2 (два) месяца до передачи </w:t>
      </w:r>
      <w:r>
        <w:rPr>
          <w:rFonts w:eastAsia="Arial Unicode MS"/>
          <w:sz w:val="26"/>
          <w:szCs w:val="26"/>
        </w:rPr>
        <w:t xml:space="preserve">функций по </w:t>
      </w:r>
      <w:r>
        <w:rPr>
          <w:rFonts w:eastAsia="Arial Unicode MS"/>
          <w:sz w:val="26"/>
          <w:szCs w:val="26"/>
        </w:rPr>
        <w:t xml:space="preserve">эксплуатационно</w:t>
      </w:r>
      <w:r>
        <w:rPr>
          <w:rFonts w:eastAsia="Arial Unicode MS"/>
          <w:sz w:val="26"/>
          <w:szCs w:val="26"/>
        </w:rPr>
        <w:t xml:space="preserve">му обслуживанию </w:t>
      </w:r>
      <w:r>
        <w:rPr>
          <w:rFonts w:eastAsia="Arial Unicode MS"/>
          <w:sz w:val="26"/>
          <w:szCs w:val="26"/>
        </w:rPr>
        <w:t xml:space="preserve">другому лицу письменно уведомляет об этом РДУ.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МРСК (</w:t>
      </w:r>
      <w:r>
        <w:rPr>
          <w:rFonts w:eastAsia="Arial Unicode MS"/>
          <w:sz w:val="26"/>
          <w:szCs w:val="26"/>
        </w:rPr>
        <w:t xml:space="preserve">РСК</w:t>
      </w:r>
      <w:r>
        <w:rPr>
          <w:rFonts w:eastAsia="Arial Unicode MS"/>
          <w:sz w:val="26"/>
          <w:szCs w:val="26"/>
        </w:rPr>
        <w:t xml:space="preserve">)</w:t>
      </w:r>
      <w:r>
        <w:rPr>
          <w:rFonts w:eastAsia="Arial Unicode MS"/>
          <w:sz w:val="26"/>
          <w:szCs w:val="26"/>
        </w:rPr>
        <w:t xml:space="preserve"> обязана предоставить в РДУ копию договора </w:t>
      </w:r>
      <w:r>
        <w:rPr>
          <w:rFonts w:eastAsia="Arial Unicode MS"/>
          <w:sz w:val="26"/>
          <w:szCs w:val="26"/>
        </w:rPr>
        <w:t xml:space="preserve">и (</w:t>
      </w:r>
      <w:r>
        <w:rPr>
          <w:rFonts w:eastAsia="Arial Unicode MS"/>
          <w:sz w:val="26"/>
          <w:szCs w:val="26"/>
        </w:rPr>
        <w:t xml:space="preserve">или</w:t>
      </w:r>
      <w:r>
        <w:rPr>
          <w:rFonts w:eastAsia="Arial Unicode MS"/>
          <w:sz w:val="26"/>
          <w:szCs w:val="26"/>
        </w:rPr>
        <w:t xml:space="preserve">)</w:t>
      </w:r>
      <w:r>
        <w:rPr>
          <w:rFonts w:eastAsia="Arial Unicode MS"/>
          <w:sz w:val="26"/>
          <w:szCs w:val="26"/>
        </w:rPr>
        <w:t xml:space="preserve"> иного документа</w:t>
      </w:r>
      <w:r>
        <w:rPr>
          <w:rFonts w:eastAsia="Arial Unicode MS"/>
          <w:sz w:val="26"/>
          <w:szCs w:val="26"/>
        </w:rPr>
        <w:t xml:space="preserve">, определяющего распределение функций, прав, обязанностей по эксплуатационному обслуживанию соответствующих ЛЭП и подстанций между МРСК (РСК) и таким лицом и порядок взаимодействия между ними по вопросам, урегулированным настоящим Соглашением.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 организации и проведении плавки гололеда на проводах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грозозащитных тросах воздушных ЛЭП и воздушных участков кабельно-воздушных ЛЭП</w:t>
      </w:r>
      <w:r>
        <w:rPr>
          <w:rFonts w:eastAsia="Arial Unicode MS"/>
          <w:sz w:val="26"/>
          <w:szCs w:val="26"/>
        </w:rPr>
        <w:t xml:space="preserve"> (далее – ВЛ)</w:t>
      </w:r>
      <w:r>
        <w:rPr>
          <w:rFonts w:eastAsia="Arial Unicode MS"/>
          <w:sz w:val="26"/>
          <w:szCs w:val="26"/>
        </w:rPr>
        <w:t xml:space="preserve"> Системный оператор (ОДУ, РДУ) и МРСК (РСК) руководствуются Требованиями по плавке гололеда на проводах и грозозащитных тросах линий электропередачи, утвержденными приказом Минэнерго России от 19.12.2018 № 1185.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РСК </w:t>
      </w:r>
      <w:r>
        <w:rPr>
          <w:rFonts w:eastAsia="Arial Unicode MS"/>
          <w:sz w:val="26"/>
          <w:szCs w:val="26"/>
        </w:rPr>
        <w:t xml:space="preserve">(МРСК) </w:t>
      </w:r>
      <w:r>
        <w:rPr>
          <w:rFonts w:eastAsia="Arial Unicode MS"/>
          <w:sz w:val="26"/>
          <w:szCs w:val="26"/>
        </w:rPr>
        <w:t xml:space="preserve">обязана предоставлять в РДУ</w:t>
      </w:r>
      <w:r>
        <w:rPr>
          <w:rFonts w:eastAsia="Arial Unicode MS"/>
          <w:sz w:val="26"/>
          <w:szCs w:val="26"/>
        </w:rPr>
        <w:t xml:space="preserve">: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418" w:leader="none"/>
        </w:tabs>
        <w:rPr>
          <w:rFonts w:eastAsia="Arial Unicode MS"/>
          <w:bCs/>
          <w:iCs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-</w:t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bCs/>
          <w:iCs/>
          <w:sz w:val="26"/>
          <w:szCs w:val="26"/>
        </w:rPr>
        <w:t xml:space="preserve">карты районирования по гололеду, используемые РСК (МРСК), - в</w:t>
      </w:r>
      <w:r>
        <w:rPr>
          <w:rFonts w:eastAsia="Arial Unicode MS"/>
          <w:bCs/>
          <w:iCs/>
          <w:sz w:val="26"/>
          <w:szCs w:val="26"/>
        </w:rPr>
        <w:t xml:space="preserve"> </w:t>
      </w:r>
      <w:r>
        <w:rPr>
          <w:rFonts w:eastAsia="Arial Unicode MS"/>
          <w:bCs/>
          <w:iCs/>
          <w:sz w:val="26"/>
          <w:szCs w:val="26"/>
        </w:rPr>
        <w:t xml:space="preserve">соответствии с указанными в абзаце первом настоящего пункта </w:t>
      </w:r>
      <w:r>
        <w:rPr>
          <w:rFonts w:eastAsia="Arial Unicode MS"/>
          <w:bCs/>
          <w:iCs/>
          <w:sz w:val="26"/>
          <w:szCs w:val="26"/>
        </w:rPr>
        <w:t xml:space="preserve">т</w:t>
      </w:r>
      <w:r>
        <w:rPr>
          <w:rFonts w:eastAsia="Arial Unicode MS"/>
          <w:bCs/>
          <w:iCs/>
          <w:sz w:val="26"/>
          <w:szCs w:val="26"/>
        </w:rPr>
        <w:t xml:space="preserve">ребованиями</w:t>
      </w:r>
      <w:r>
        <w:rPr>
          <w:rFonts w:eastAsia="Arial Unicode MS"/>
          <w:bCs/>
          <w:iCs/>
          <w:sz w:val="26"/>
          <w:szCs w:val="26"/>
        </w:rPr>
        <w:t xml:space="preserve"> и</w:t>
      </w:r>
      <w:r>
        <w:rPr>
          <w:rFonts w:eastAsia="Arial Unicode MS"/>
          <w:bCs/>
          <w:iCs/>
          <w:sz w:val="26"/>
          <w:szCs w:val="26"/>
        </w:rPr>
        <w:t xml:space="preserve"> </w:t>
      </w:r>
      <w:r>
        <w:rPr>
          <w:rFonts w:eastAsia="Arial Unicode MS"/>
          <w:bCs/>
          <w:iCs/>
          <w:sz w:val="26"/>
          <w:szCs w:val="26"/>
        </w:rPr>
        <w:t xml:space="preserve">данные о</w:t>
      </w:r>
      <w:r>
        <w:rPr>
          <w:rFonts w:eastAsia="Arial Unicode MS"/>
          <w:bCs/>
          <w:iCs/>
          <w:sz w:val="26"/>
          <w:szCs w:val="26"/>
        </w:rPr>
        <w:t xml:space="preserve"> климатически</w:t>
      </w:r>
      <w:r>
        <w:rPr>
          <w:rFonts w:eastAsia="Arial Unicode MS"/>
          <w:bCs/>
          <w:iCs/>
          <w:sz w:val="26"/>
          <w:szCs w:val="26"/>
        </w:rPr>
        <w:t xml:space="preserve">х</w:t>
      </w:r>
      <w:r>
        <w:rPr>
          <w:rFonts w:eastAsia="Arial Unicode MS"/>
          <w:bCs/>
          <w:iCs/>
          <w:sz w:val="26"/>
          <w:szCs w:val="26"/>
        </w:rPr>
        <w:t xml:space="preserve"> условия</w:t>
      </w:r>
      <w:r>
        <w:rPr>
          <w:rFonts w:eastAsia="Arial Unicode MS"/>
          <w:bCs/>
          <w:iCs/>
          <w:sz w:val="26"/>
          <w:szCs w:val="26"/>
        </w:rPr>
        <w:t xml:space="preserve">х</w:t>
      </w:r>
      <w:r>
        <w:rPr>
          <w:rFonts w:eastAsia="Arial Unicode MS"/>
          <w:bCs/>
          <w:iCs/>
          <w:sz w:val="26"/>
          <w:szCs w:val="26"/>
        </w:rPr>
        <w:t xml:space="preserve"> прохождения ВЛ (районы климатических условий</w:t>
      </w:r>
      <w:r>
        <w:rPr>
          <w:rFonts w:eastAsia="Arial Unicode MS"/>
          <w:bCs/>
          <w:iCs/>
          <w:sz w:val="26"/>
          <w:szCs w:val="26"/>
        </w:rPr>
        <w:t xml:space="preserve"> по</w:t>
      </w:r>
      <w:r>
        <w:rPr>
          <w:rFonts w:eastAsia="Arial Unicode MS"/>
          <w:bCs/>
          <w:iCs/>
          <w:sz w:val="26"/>
          <w:szCs w:val="26"/>
        </w:rPr>
        <w:t xml:space="preserve"> </w:t>
      </w:r>
      <w:r>
        <w:rPr>
          <w:rFonts w:eastAsia="Arial Unicode MS"/>
          <w:bCs/>
          <w:iCs/>
          <w:sz w:val="26"/>
          <w:szCs w:val="26"/>
        </w:rPr>
        <w:t xml:space="preserve">гололеду в соответствии с </w:t>
      </w:r>
      <w:r>
        <w:rPr>
          <w:rFonts w:eastAsia="Arial Unicode MS"/>
          <w:bCs/>
          <w:iCs/>
          <w:sz w:val="26"/>
          <w:szCs w:val="26"/>
        </w:rPr>
        <w:t xml:space="preserve">проект</w:t>
      </w:r>
      <w:r>
        <w:rPr>
          <w:rFonts w:eastAsia="Arial Unicode MS"/>
          <w:bCs/>
          <w:iCs/>
          <w:sz w:val="26"/>
          <w:szCs w:val="26"/>
        </w:rPr>
        <w:t xml:space="preserve">ной документацией</w:t>
      </w:r>
      <w:r>
        <w:rPr>
          <w:rFonts w:eastAsia="Arial Unicode MS"/>
          <w:bCs/>
          <w:iCs/>
          <w:sz w:val="26"/>
          <w:szCs w:val="26"/>
        </w:rPr>
        <w:t xml:space="preserve"> и районы действующих климатических условий </w:t>
      </w:r>
      <w:r>
        <w:rPr>
          <w:rFonts w:eastAsia="Arial Unicode MS"/>
          <w:bCs/>
          <w:iCs/>
          <w:sz w:val="26"/>
          <w:szCs w:val="26"/>
        </w:rPr>
        <w:t xml:space="preserve">по гололеду </w:t>
      </w:r>
      <w:r>
        <w:rPr>
          <w:rFonts w:eastAsia="Arial Unicode MS"/>
          <w:bCs/>
          <w:iCs/>
          <w:sz w:val="26"/>
          <w:szCs w:val="26"/>
        </w:rPr>
        <w:t xml:space="preserve">с указанием опор и участков ВЛ) в</w:t>
      </w:r>
      <w:r>
        <w:rPr>
          <w:rFonts w:eastAsia="Arial Unicode MS"/>
          <w:bCs/>
          <w:iCs/>
          <w:sz w:val="26"/>
          <w:szCs w:val="26"/>
        </w:rPr>
        <w:t xml:space="preserve"> </w:t>
      </w:r>
      <w:r>
        <w:rPr>
          <w:rFonts w:eastAsia="Arial Unicode MS"/>
          <w:bCs/>
          <w:iCs/>
          <w:sz w:val="26"/>
          <w:szCs w:val="26"/>
        </w:rPr>
        <w:t xml:space="preserve">табличном виде по формам в </w:t>
      </w:r>
      <w:r>
        <w:rPr>
          <w:rFonts w:eastAsia="Arial Unicode MS"/>
          <w:bCs/>
          <w:iCs/>
          <w:sz w:val="26"/>
          <w:szCs w:val="26"/>
        </w:rPr>
        <w:t xml:space="preserve">соответствии с паспортами ВЛ</w:t>
      </w:r>
      <w:r>
        <w:rPr>
          <w:rFonts w:eastAsia="Arial Unicode MS"/>
          <w:bCs/>
          <w:iCs/>
          <w:sz w:val="26"/>
          <w:szCs w:val="26"/>
        </w:rPr>
        <w:t xml:space="preserve">;</w:t>
      </w:r>
      <w:r>
        <w:rPr>
          <w:rFonts w:eastAsia="Arial Unicode MS"/>
          <w:bCs/>
          <w:iCs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bCs/>
          <w:iCs/>
          <w:sz w:val="26"/>
          <w:szCs w:val="26"/>
        </w:rPr>
        <w:t xml:space="preserve">-</w:t>
      </w:r>
      <w:r>
        <w:rPr>
          <w:rFonts w:eastAsia="Arial Unicode MS"/>
          <w:bCs/>
          <w:iCs/>
          <w:sz w:val="26"/>
          <w:szCs w:val="26"/>
        </w:rPr>
        <w:tab/>
      </w:r>
      <w:r>
        <w:rPr>
          <w:rFonts w:eastAsia="Arial Unicode MS"/>
          <w:bCs/>
          <w:iCs/>
          <w:sz w:val="26"/>
          <w:szCs w:val="26"/>
        </w:rPr>
        <w:t xml:space="preserve">следующую </w:t>
      </w:r>
      <w:r>
        <w:rPr>
          <w:rFonts w:eastAsia="Arial Unicode MS"/>
          <w:sz w:val="26"/>
          <w:szCs w:val="26"/>
        </w:rPr>
        <w:t xml:space="preserve">оперативную информацию о параметрах гололедообразования на проводах и грозозащитных тросах </w:t>
      </w:r>
      <w:r>
        <w:rPr>
          <w:rFonts w:eastAsia="Arial Unicode MS"/>
          <w:sz w:val="26"/>
          <w:szCs w:val="26"/>
        </w:rPr>
        <w:t xml:space="preserve">ВЛ </w:t>
      </w:r>
      <w:r>
        <w:rPr>
          <w:rFonts w:eastAsia="Arial Unicode MS"/>
          <w:sz w:val="26"/>
          <w:szCs w:val="26"/>
        </w:rPr>
        <w:t xml:space="preserve">классом напряжения 110 кВ и выше в течение </w:t>
      </w:r>
      <w:r>
        <w:rPr>
          <w:rFonts w:eastAsia="Arial Unicode MS"/>
          <w:sz w:val="26"/>
          <w:szCs w:val="26"/>
        </w:rPr>
        <w:t xml:space="preserve">24 </w:t>
      </w:r>
      <w:r>
        <w:rPr>
          <w:rFonts w:eastAsia="Arial Unicode MS"/>
          <w:sz w:val="26"/>
          <w:szCs w:val="26"/>
        </w:rPr>
        <w:t xml:space="preserve">(</w:t>
      </w:r>
      <w:r>
        <w:rPr>
          <w:rFonts w:eastAsia="Arial Unicode MS"/>
          <w:sz w:val="26"/>
          <w:szCs w:val="26"/>
        </w:rPr>
        <w:t xml:space="preserve">двадцати четырех</w:t>
      </w:r>
      <w:r>
        <w:rPr>
          <w:rFonts w:eastAsia="Arial Unicode MS"/>
          <w:sz w:val="26"/>
          <w:szCs w:val="26"/>
        </w:rPr>
        <w:t xml:space="preserve">)</w:t>
      </w:r>
      <w:r>
        <w:rPr>
          <w:rFonts w:eastAsia="Arial Unicode MS"/>
          <w:sz w:val="26"/>
          <w:szCs w:val="26"/>
        </w:rPr>
        <w:t xml:space="preserve"> час</w:t>
      </w:r>
      <w:r>
        <w:rPr>
          <w:rFonts w:eastAsia="Arial Unicode MS"/>
          <w:sz w:val="26"/>
          <w:szCs w:val="26"/>
        </w:rPr>
        <w:t xml:space="preserve">ов</w:t>
      </w:r>
      <w:r>
        <w:rPr>
          <w:rFonts w:eastAsia="Arial Unicode MS"/>
          <w:sz w:val="26"/>
          <w:szCs w:val="26"/>
        </w:rPr>
        <w:t xml:space="preserve"> с момента выявления факта образования гололедно-изморозевых отложений</w:t>
      </w:r>
      <w:r>
        <w:rPr>
          <w:rFonts w:eastAsia="Arial Unicode MS"/>
          <w:sz w:val="26"/>
          <w:szCs w:val="26"/>
        </w:rPr>
        <w:t xml:space="preserve">, параметры которых соответствуют </w:t>
      </w:r>
      <w:r>
        <w:rPr>
          <w:rFonts w:eastAsia="Arial Unicode MS"/>
          <w:sz w:val="26"/>
          <w:szCs w:val="26"/>
          <w:lang w:val="en-US"/>
        </w:rPr>
        <w:t xml:space="preserve">IV</w:t>
      </w:r>
      <w:r>
        <w:rPr>
          <w:rFonts w:eastAsia="Arial Unicode MS"/>
          <w:sz w:val="26"/>
          <w:szCs w:val="26"/>
        </w:rPr>
        <w:t xml:space="preserve"> и выше району по гололеду: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отношении </w:t>
      </w:r>
      <w:r>
        <w:rPr>
          <w:rFonts w:eastAsia="Arial Unicode MS"/>
          <w:sz w:val="26"/>
          <w:szCs w:val="26"/>
        </w:rPr>
        <w:t xml:space="preserve">ЛЭП</w:t>
      </w:r>
      <w:r>
        <w:rPr>
          <w:rFonts w:eastAsia="Arial Unicode MS"/>
          <w:sz w:val="26"/>
          <w:szCs w:val="26"/>
        </w:rPr>
        <w:t xml:space="preserve"> или их участков, не оснащенных автоматизированной системой мониторинга гололедообразования, </w:t>
      </w:r>
      <w:r>
        <w:rPr>
          <w:rFonts w:ascii="Symbol" w:hAnsi="Symbol" w:eastAsia="Symbol" w:cs="Symbol"/>
          <w:sz w:val="26"/>
          <w:szCs w:val="26"/>
        </w:rPr>
        <w:t xml:space="preserve">-</w:t>
      </w:r>
      <w:r>
        <w:rPr>
          <w:rFonts w:eastAsia="Arial Unicode MS"/>
          <w:sz w:val="26"/>
          <w:szCs w:val="26"/>
        </w:rPr>
        <w:t xml:space="preserve"> места образования выявленных гололедно-изморозевых отложений, размеры, толщина стенки, плотность и вид гололедно-изморозевых отложений, скорость ветра и температура окружающего воздуха в месте их образования;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отношении </w:t>
      </w:r>
      <w:r>
        <w:rPr>
          <w:rFonts w:eastAsia="Arial Unicode MS"/>
          <w:sz w:val="26"/>
          <w:szCs w:val="26"/>
        </w:rPr>
        <w:t xml:space="preserve">ЛЭП</w:t>
      </w:r>
      <w:r>
        <w:rPr>
          <w:rFonts w:eastAsia="Arial Unicode MS"/>
          <w:sz w:val="26"/>
          <w:szCs w:val="26"/>
        </w:rPr>
        <w:t xml:space="preserve"> или их участков, оснащенных автоматизированной системой мониторинга гололедообразования, </w:t>
      </w:r>
      <w:r>
        <w:rPr>
          <w:rFonts w:ascii="Symbol" w:hAnsi="Symbol" w:eastAsia="Symbol" w:cs="Symbol"/>
          <w:sz w:val="26"/>
          <w:szCs w:val="26"/>
        </w:rPr>
        <w:t xml:space="preserve">-</w:t>
      </w:r>
      <w:r>
        <w:rPr>
          <w:rFonts w:eastAsia="Arial Unicode MS"/>
          <w:sz w:val="26"/>
          <w:szCs w:val="26"/>
        </w:rPr>
        <w:t xml:space="preserve"> весовая нагрузка отложений, а при наличии данных </w:t>
      </w:r>
      <w:r>
        <w:rPr>
          <w:rFonts w:eastAsia="Arial Unicode MS"/>
          <w:sz w:val="26"/>
          <w:szCs w:val="26"/>
        </w:rPr>
        <w:noBreakHyphen/>
        <w:t xml:space="preserve"> также информация о скорости ветра, температуре и влажности окружающего воздуха в местах установки датчиков мониторинга гололедообразования.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В</w:t>
      </w:r>
      <w:r>
        <w:rPr>
          <w:rFonts w:eastAsia="Arial Unicode MS"/>
          <w:sz w:val="26"/>
          <w:szCs w:val="26"/>
        </w:rPr>
        <w:t xml:space="preserve">заимодействие Сторон при организации и проведении межсистемных, </w:t>
      </w:r>
      <w:r>
        <w:rPr>
          <w:rFonts w:eastAsia="Arial Unicode MS"/>
          <w:sz w:val="26"/>
          <w:szCs w:val="26"/>
        </w:rPr>
        <w:t xml:space="preserve">общесистемных</w:t>
      </w:r>
      <w:r>
        <w:rPr>
          <w:rFonts w:eastAsia="Arial Unicode MS"/>
          <w:sz w:val="26"/>
          <w:szCs w:val="26"/>
        </w:rPr>
        <w:t xml:space="preserve"> и специализированных противоаварийных тренировок должно осуществляться в порядке, установленном Правилами проведения противоаварийных тренировок в организациях электроэнергетики Российской Федерации, утвержденными приказом Минэнерго России от 26.01.2021 №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27.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sz w:val="26"/>
          <w:szCs w:val="26"/>
        </w:rPr>
        <w:t xml:space="preserve">При </w:t>
      </w:r>
      <w:r>
        <w:rPr>
          <w:rFonts w:eastAsia="Arial Unicode MS"/>
          <w:sz w:val="26"/>
          <w:szCs w:val="26"/>
        </w:rPr>
        <w:t xml:space="preserve">проведении</w:t>
      </w:r>
      <w:r>
        <w:rPr>
          <w:sz w:val="26"/>
          <w:szCs w:val="26"/>
        </w:rPr>
        <w:t xml:space="preserve"> расчетов токов короткого замыкания (далее – ТКЗ), предоставлении информации для расчета ТКЗ, осуществлении проверки соответствия оборудования расчетным уровням ТКЗ, разработ</w:t>
      </w:r>
      <w:r>
        <w:rPr>
          <w:sz w:val="26"/>
          <w:szCs w:val="26"/>
        </w:rPr>
        <w:t xml:space="preserve">ке, согласовании и реализации на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объектах </w:t>
      </w:r>
      <w:r>
        <w:rPr>
          <w:sz w:val="26"/>
          <w:szCs w:val="26"/>
        </w:rPr>
        <w:t xml:space="preserve">электросетевого хозяйства МРСК</w:t>
      </w:r>
      <w:r>
        <w:rPr>
          <w:sz w:val="26"/>
          <w:szCs w:val="26"/>
        </w:rPr>
        <w:t xml:space="preserve"> мероприятий по ограничению уровней ТКЗ и (или) замене необходимого оборудования для обеспечения его соответствия уровням ТКЗ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а также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реализации оперативных мероприятий схемного и режимного характера по ограничению ТКЗ</w:t>
      </w:r>
      <w:r>
        <w:rPr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Стороны осуществляют взаимодействие в порядке, установленном Правилами взаимодействия субъектов электроэнергетики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потребителей электрической энергии по вопросам координации уровней токов короткого замыкания, утвержденными приказом Минэнерго России от 15.01.2024 № 5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0"/>
          <w:numId w:val="16"/>
        </w:numPr>
        <w:contextualSpacing w:val="0"/>
        <w:ind w:left="357" w:hanging="357"/>
        <w:jc w:val="center"/>
        <w:spacing w:after="120"/>
        <w:widowControl w:val="off"/>
        <w:rPr>
          <w:rFonts w:eastAsia="Arial Unicode MS"/>
          <w:b/>
          <w:sz w:val="26"/>
        </w:rPr>
        <w:outlineLvl w:val="1"/>
      </w:pPr>
      <w:r>
        <w:rPr>
          <w:rFonts w:eastAsia="Arial Unicode MS"/>
          <w:b/>
          <w:sz w:val="26"/>
        </w:rPr>
        <w:t xml:space="preserve">Порядок взаимодействия </w:t>
      </w:r>
      <w:r>
        <w:rPr>
          <w:rFonts w:eastAsia="Arial Unicode MS"/>
          <w:b/>
          <w:sz w:val="26"/>
        </w:rPr>
        <w:t xml:space="preserve">Сторон при расследовании причин </w:t>
      </w:r>
      <w:r>
        <w:rPr>
          <w:rFonts w:eastAsia="Arial Unicode MS"/>
          <w:b/>
          <w:sz w:val="26"/>
        </w:rPr>
        <w:t xml:space="preserve">технологических нарушени</w:t>
      </w:r>
      <w:r>
        <w:rPr>
          <w:rFonts w:eastAsia="Arial Unicode MS"/>
          <w:b/>
          <w:sz w:val="26"/>
        </w:rPr>
        <w:t xml:space="preserve">й</w:t>
      </w:r>
      <w:r>
        <w:rPr>
          <w:rFonts w:eastAsia="Arial Unicode MS"/>
          <w:b/>
          <w:sz w:val="26"/>
        </w:rPr>
        <w:t xml:space="preserve"> (</w:t>
      </w:r>
      <w:r>
        <w:rPr>
          <w:rFonts w:eastAsia="Arial Unicode MS"/>
          <w:b/>
          <w:sz w:val="26"/>
        </w:rPr>
        <w:t xml:space="preserve">аварий</w:t>
      </w:r>
      <w:r>
        <w:rPr>
          <w:rFonts w:eastAsia="Arial Unicode MS"/>
          <w:b/>
          <w:sz w:val="26"/>
        </w:rPr>
        <w:t xml:space="preserve">)</w:t>
      </w:r>
      <w:r>
        <w:rPr>
          <w:rFonts w:eastAsia="Arial Unicode MS"/>
          <w:b/>
          <w:sz w:val="26"/>
        </w:rPr>
        <w:t xml:space="preserve"> </w:t>
      </w:r>
      <w:r>
        <w:rPr>
          <w:rFonts w:eastAsia="Arial Unicode MS"/>
          <w:b/>
          <w:sz w:val="26"/>
        </w:rPr>
        <w:t xml:space="preserve">в э</w:t>
      </w:r>
      <w:r>
        <w:rPr>
          <w:rFonts w:eastAsia="Arial Unicode MS"/>
          <w:b/>
          <w:sz w:val="26"/>
        </w:rPr>
        <w:t xml:space="preserve">лектроэнергетике </w:t>
      </w:r>
      <w:r>
        <w:rPr>
          <w:rFonts w:eastAsia="Arial Unicode MS"/>
          <w:b/>
          <w:sz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В соответствии с </w:t>
      </w:r>
      <w:r>
        <w:rPr>
          <w:rFonts w:eastAsia="Arial Unicode MS"/>
          <w:sz w:val="26"/>
          <w:szCs w:val="26"/>
        </w:rPr>
        <w:t xml:space="preserve">порядком, установленным Правилами расследования причин аварий в электроэнергетике, утвержденными постановлением Правительства Российской Федерации от 28.10.2009 № 846 (далее – Правила расследования аварий), </w:t>
      </w:r>
      <w:r>
        <w:rPr>
          <w:rFonts w:eastAsia="Arial Unicode MS"/>
          <w:sz w:val="26"/>
          <w:szCs w:val="26"/>
        </w:rPr>
        <w:t xml:space="preserve">РСК (МРСК) обеспечивает расследование причин аварий на объектах электросетевого хозяйства МРСК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за исключением аварий на объектах электросетевого хозяйства МРСК, расследование причин которых осуществляется федеральным органом исполнительной власти</w:t>
      </w:r>
      <w:r>
        <w:rPr>
          <w:rFonts w:eastAsia="Arial Unicode MS"/>
          <w:sz w:val="26"/>
          <w:szCs w:val="26"/>
        </w:rPr>
        <w:t xml:space="preserve">, уполномоченным на осуществление федерального государственного энергетического надзора (его территориальными органами)</w:t>
      </w:r>
      <w:r>
        <w:rPr>
          <w:rFonts w:eastAsia="Arial Unicode MS"/>
          <w:sz w:val="26"/>
          <w:szCs w:val="26"/>
        </w:rPr>
        <w:t xml:space="preserve">. 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РДУ (ОДУ) по согласованию с РСК (МРСК) вправе участвовать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расследовании причин аварий, произошедших на объектах электросетевого хозяйства МРСК, в составе созданных РСК (МРСК) комиссий.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Системный оператор участвует в расследовании причин аварий на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объектах электросетевого хозяйства МРСК в составе комиссий, созданных федеральным органом исполнительной власти</w:t>
      </w:r>
      <w:r>
        <w:rPr>
          <w:rFonts w:eastAsia="Arial Unicode MS"/>
          <w:sz w:val="26"/>
          <w:szCs w:val="26"/>
        </w:rPr>
        <w:t xml:space="preserve">, уполномоченным на осуществление федерального государственного энергетического надзора</w:t>
      </w:r>
      <w:r>
        <w:rPr>
          <w:rFonts w:eastAsia="Arial Unicode MS"/>
          <w:sz w:val="26"/>
          <w:szCs w:val="26"/>
        </w:rPr>
        <w:t xml:space="preserve"> (его территориальными органами).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Системный оператор выполняет анализ основных причин аварийности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операционной зоне </w:t>
      </w:r>
      <w:r>
        <w:rPr>
          <w:rFonts w:eastAsia="Arial Unicode MS"/>
          <w:sz w:val="26"/>
          <w:szCs w:val="26"/>
        </w:rPr>
        <w:t xml:space="preserve">РДУ</w:t>
      </w:r>
      <w:r>
        <w:rPr>
          <w:rFonts w:eastAsia="Arial Unicode MS"/>
          <w:sz w:val="26"/>
          <w:szCs w:val="26"/>
        </w:rPr>
        <w:t xml:space="preserve"> и разрабатывает мероприяти</w:t>
      </w:r>
      <w:r>
        <w:rPr>
          <w:rFonts w:eastAsia="Arial Unicode MS"/>
          <w:sz w:val="26"/>
          <w:szCs w:val="26"/>
        </w:rPr>
        <w:t xml:space="preserve">я</w:t>
      </w:r>
      <w:r>
        <w:rPr>
          <w:rFonts w:eastAsia="Arial Unicode MS"/>
          <w:sz w:val="26"/>
          <w:szCs w:val="26"/>
        </w:rPr>
        <w:t xml:space="preserve">, направленны</w:t>
      </w:r>
      <w:r>
        <w:rPr>
          <w:rFonts w:eastAsia="Arial Unicode MS"/>
          <w:sz w:val="26"/>
          <w:szCs w:val="26"/>
        </w:rPr>
        <w:t xml:space="preserve">е</w:t>
      </w:r>
      <w:r>
        <w:rPr>
          <w:rFonts w:eastAsia="Arial Unicode MS"/>
          <w:sz w:val="26"/>
          <w:szCs w:val="26"/>
        </w:rPr>
        <w:t xml:space="preserve"> на повышение надежности</w:t>
      </w:r>
      <w:r>
        <w:rPr>
          <w:rFonts w:eastAsia="Arial Unicode MS"/>
          <w:sz w:val="26"/>
          <w:szCs w:val="26"/>
        </w:rPr>
        <w:t xml:space="preserve"> функционирования </w:t>
      </w:r>
      <w:bookmarkStart w:id="13" w:name="_Hlk176441536"/>
      <w:r>
        <w:rPr>
          <w:sz w:val="26"/>
          <w:szCs w:val="26"/>
        </w:rPr>
        <w:t xml:space="preserve">электроэнергетической системы и</w:t>
      </w:r>
      <w:bookmarkEnd w:id="13"/>
      <w:r>
        <w:rPr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объектов электроэнергетики. </w:t>
      </w:r>
      <w:r>
        <w:rPr>
          <w:rFonts w:eastAsia="Arial Unicode MS"/>
          <w:sz w:val="26"/>
          <w:szCs w:val="26"/>
        </w:rPr>
        <w:t xml:space="preserve">РДУ</w:t>
      </w:r>
      <w:r>
        <w:rPr>
          <w:rFonts w:eastAsia="Arial Unicode MS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запросу</w:t>
      </w:r>
      <w:r>
        <w:rPr>
          <w:sz w:val="26"/>
          <w:szCs w:val="26"/>
        </w:rPr>
        <w:t xml:space="preserve"> РСК </w:t>
      </w:r>
      <w:r>
        <w:rPr>
          <w:rFonts w:eastAsia="Arial Unicode MS"/>
          <w:sz w:val="26"/>
          <w:szCs w:val="26"/>
        </w:rPr>
        <w:t xml:space="preserve">предоставля</w:t>
      </w:r>
      <w:r>
        <w:rPr>
          <w:rFonts w:eastAsia="Arial Unicode MS"/>
          <w:sz w:val="26"/>
          <w:szCs w:val="26"/>
        </w:rPr>
        <w:t xml:space="preserve">ю</w:t>
      </w:r>
      <w:r>
        <w:rPr>
          <w:rFonts w:eastAsia="Arial Unicode MS"/>
          <w:sz w:val="26"/>
          <w:szCs w:val="26"/>
        </w:rPr>
        <w:t xml:space="preserve">т р</w:t>
      </w:r>
      <w:r>
        <w:rPr>
          <w:sz w:val="26"/>
          <w:szCs w:val="26"/>
        </w:rPr>
        <w:t xml:space="preserve">езультаты ежегодного анализа причин аварийности на объектах </w:t>
      </w:r>
      <w:r>
        <w:rPr>
          <w:rFonts w:eastAsia="Arial Unicode MS"/>
          <w:sz w:val="26"/>
          <w:szCs w:val="26"/>
        </w:rPr>
        <w:t xml:space="preserve">электросетевого хозяйства </w:t>
      </w:r>
      <w:r>
        <w:rPr>
          <w:rFonts w:eastAsia="Arial Unicode MS"/>
          <w:sz w:val="26"/>
          <w:szCs w:val="26"/>
        </w:rPr>
        <w:t xml:space="preserve">РСК</w:t>
      </w:r>
      <w:r>
        <w:rPr>
          <w:rFonts w:eastAsia="Arial Unicode MS"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РСК (МРСК) обязана: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20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Предоставлять Системному оператору (РДУ, ОДУ)</w:t>
      </w:r>
      <w:r>
        <w:rPr>
          <w:rFonts w:eastAsia="Arial Unicode MS"/>
          <w:sz w:val="26"/>
          <w:szCs w:val="26"/>
        </w:rPr>
        <w:t xml:space="preserve"> в соответствии с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Правилами расследования аварий и принятыми в соответствии с ними нормативными правовыми актами Минэнерго России</w:t>
      </w:r>
      <w:r>
        <w:rPr>
          <w:rFonts w:eastAsia="Arial Unicode MS"/>
          <w:sz w:val="26"/>
          <w:szCs w:val="26"/>
        </w:rPr>
        <w:t xml:space="preserve">: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0"/>
          <w:numId w:val="24"/>
        </w:numPr>
        <w:ind w:left="0" w:firstLine="709"/>
        <w:jc w:val="both"/>
        <w:widowControl w:val="off"/>
        <w:tabs>
          <w:tab w:val="left" w:pos="993" w:leader="none"/>
          <w:tab w:val="left" w:pos="1701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оперативную информацию об </w:t>
      </w:r>
      <w:r>
        <w:rPr>
          <w:rFonts w:eastAsia="Arial Unicode MS"/>
          <w:sz w:val="26"/>
          <w:szCs w:val="26"/>
        </w:rPr>
        <w:t xml:space="preserve">авариях </w:t>
      </w:r>
      <w:r>
        <w:rPr>
          <w:sz w:val="26"/>
          <w:szCs w:val="26"/>
        </w:rPr>
        <w:t xml:space="preserve">и иных нештатных ситуациях </w:t>
      </w:r>
      <w:r>
        <w:rPr>
          <w:rFonts w:eastAsia="Arial Unicode MS"/>
          <w:sz w:val="26"/>
          <w:szCs w:val="26"/>
        </w:rPr>
        <w:t xml:space="preserve">на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объектах электросетевого хозяйства МРСК и на энергообъектах потребителей электрической энергии, указанных в п. 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_Ref180048279 \r \h </w:instrText>
      </w:r>
      <w:r>
        <w:rPr>
          <w:rFonts w:eastAsia="Arial Unicode MS"/>
          <w:sz w:val="26"/>
          <w:szCs w:val="26"/>
        </w:rPr>
        <w:instrText xml:space="preserve"> \* MERGEFORMAT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2.12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настоящего Соглашения</w:t>
      </w:r>
      <w:r>
        <w:rPr>
          <w:rFonts w:eastAsia="Arial Unicode MS"/>
          <w:sz w:val="26"/>
          <w:szCs w:val="26"/>
        </w:rPr>
        <w:t xml:space="preserve">. </w:t>
      </w:r>
      <w:r>
        <w:rPr>
          <w:rFonts w:eastAsia="Calibri"/>
          <w:sz w:val="26"/>
          <w:szCs w:val="26"/>
          <w:lang w:eastAsia="en-US"/>
        </w:rPr>
        <w:t xml:space="preserve">Системный оператор </w:t>
      </w:r>
      <w:r>
        <w:rPr>
          <w:rFonts w:eastAsia="Calibri"/>
          <w:sz w:val="26"/>
          <w:szCs w:val="26"/>
          <w:lang w:eastAsia="en-US"/>
        </w:rPr>
        <w:t xml:space="preserve">(РДУ, ОДУ) </w:t>
      </w:r>
      <w:r>
        <w:rPr>
          <w:rFonts w:eastAsia="Calibri"/>
          <w:sz w:val="26"/>
          <w:szCs w:val="26"/>
          <w:lang w:eastAsia="en-US"/>
        </w:rPr>
        <w:t xml:space="preserve">дополнительно информирует </w:t>
      </w:r>
      <w:r>
        <w:rPr>
          <w:rFonts w:eastAsia="Calibri"/>
          <w:sz w:val="26"/>
          <w:szCs w:val="26"/>
          <w:lang w:eastAsia="en-US"/>
        </w:rPr>
        <w:t xml:space="preserve">РСК (МРСК)</w:t>
      </w:r>
      <w:r>
        <w:rPr>
          <w:rFonts w:eastAsia="Calibri"/>
          <w:sz w:val="26"/>
          <w:szCs w:val="26"/>
          <w:lang w:eastAsia="en-US"/>
        </w:rPr>
        <w:t xml:space="preserve"> о критериях аварий и иных нештатных ситуаций на объектах электроэнергетики, информация о которых подлежит передаче в соответствии с требованиями нормативных правовых актов</w:t>
      </w:r>
      <w:r>
        <w:rPr>
          <w:rFonts w:eastAsia="Arial Unicode MS"/>
          <w:sz w:val="26"/>
          <w:szCs w:val="26"/>
        </w:rPr>
        <w:t xml:space="preserve">;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0"/>
          <w:numId w:val="24"/>
        </w:numPr>
        <w:ind w:left="0" w:firstLine="709"/>
        <w:jc w:val="both"/>
        <w:widowControl w:val="off"/>
        <w:tabs>
          <w:tab w:val="left" w:pos="993" w:leader="none"/>
          <w:tab w:val="left" w:pos="1701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результаты расследования причин аварий на объектах электросетевого хозяйства МРСК напряжением 110 кВ и выше</w:t>
      </w:r>
      <w:r>
        <w:rPr>
          <w:rFonts w:eastAsia="Arial Unicode MS"/>
          <w:sz w:val="26"/>
          <w:szCs w:val="26"/>
        </w:rPr>
        <w:t xml:space="preserve">, оформленные в соответствии с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Правилами расследования аварий,</w:t>
      </w:r>
      <w:r>
        <w:rPr>
          <w:rFonts w:eastAsia="Arial Unicode MS"/>
          <w:sz w:val="26"/>
          <w:szCs w:val="26"/>
        </w:rPr>
        <w:t xml:space="preserve"> в 3-дневный срок после завершения расследования с использованием автоматизированного рабочего места</w:t>
      </w:r>
      <w:r>
        <w:rPr>
          <w:rFonts w:eastAsia="Arial Unicode MS"/>
          <w:sz w:val="26"/>
          <w:szCs w:val="26"/>
        </w:rPr>
        <w:t xml:space="preserve"> или программного комплекса</w:t>
      </w:r>
      <w:r>
        <w:rPr>
          <w:rFonts w:eastAsia="Arial Unicode MS"/>
          <w:sz w:val="26"/>
          <w:szCs w:val="26"/>
        </w:rPr>
        <w:t xml:space="preserve">, интегрированн</w:t>
      </w:r>
      <w:r>
        <w:rPr>
          <w:rFonts w:eastAsia="Arial Unicode MS"/>
          <w:sz w:val="26"/>
          <w:szCs w:val="26"/>
        </w:rPr>
        <w:t xml:space="preserve">ых</w:t>
      </w:r>
      <w:r>
        <w:rPr>
          <w:rFonts w:eastAsia="Arial Unicode MS"/>
          <w:sz w:val="26"/>
          <w:szCs w:val="26"/>
        </w:rPr>
        <w:t xml:space="preserve"> с единым специализированным</w:t>
      </w:r>
      <w:r>
        <w:rPr>
          <w:rFonts w:eastAsia="Arial Unicode MS"/>
          <w:sz w:val="26"/>
          <w:szCs w:val="26"/>
        </w:rPr>
        <w:t xml:space="preserve"> программным комплексом учета и анализа аварийности в электроэнергетике Российской Федерации «База аварийности в электроэнергетике»;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0"/>
          <w:numId w:val="24"/>
        </w:numPr>
        <w:ind w:left="0" w:firstLine="709"/>
        <w:jc w:val="both"/>
        <w:widowControl w:val="off"/>
        <w:tabs>
          <w:tab w:val="left" w:pos="993" w:leader="none"/>
          <w:tab w:val="left" w:pos="1701" w:leader="none"/>
        </w:tabs>
        <w:rPr>
          <w:rFonts w:eastAsia="Arial Unicode MS"/>
          <w:sz w:val="26"/>
          <w:szCs w:val="26"/>
        </w:rPr>
        <w:outlineLvl w:val="1"/>
      </w:pP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жемесячно, до 10 числа месяца, следующего за отчётным, </w:t>
      </w:r>
      <w:r>
        <w:rPr>
          <w:rFonts w:eastAsia="Arial Unicode MS"/>
          <w:sz w:val="26"/>
          <w:szCs w:val="26"/>
        </w:rPr>
        <w:t xml:space="preserve">информацию 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выполнении </w:t>
      </w:r>
      <w:r>
        <w:rPr>
          <w:rFonts w:eastAsia="Arial Unicode MS"/>
          <w:sz w:val="26"/>
          <w:szCs w:val="26"/>
        </w:rPr>
        <w:t xml:space="preserve">(ходе выполнения</w:t>
      </w:r>
      <w:r>
        <w:rPr>
          <w:sz w:val="26"/>
          <w:szCs w:val="26"/>
        </w:rPr>
        <w:t xml:space="preserve">, причинах невыполнения</w:t>
      </w:r>
      <w:r>
        <w:rPr>
          <w:rFonts w:eastAsia="Arial Unicode MS"/>
          <w:sz w:val="26"/>
          <w:szCs w:val="26"/>
        </w:rPr>
        <w:t xml:space="preserve">)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противоаварийных мероприятий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разработанных </w:t>
      </w:r>
      <w:r>
        <w:rPr>
          <w:rFonts w:eastAsia="Arial Unicode MS"/>
          <w:sz w:val="26"/>
          <w:szCs w:val="26"/>
        </w:rPr>
        <w:t xml:space="preserve">по результатам расследования причин аварий</w:t>
      </w:r>
      <w:r>
        <w:rPr>
          <w:rFonts w:eastAsia="Arial Unicode MS"/>
          <w:sz w:val="26"/>
          <w:szCs w:val="26"/>
        </w:rPr>
        <w:t xml:space="preserve"> в электроэнергетике, подлежащих расследовани</w:t>
      </w:r>
      <w:r>
        <w:rPr>
          <w:rFonts w:eastAsia="Arial Unicode MS"/>
          <w:sz w:val="26"/>
          <w:szCs w:val="26"/>
        </w:rPr>
        <w:t xml:space="preserve">ю</w:t>
      </w:r>
      <w:r>
        <w:rPr>
          <w:rFonts w:eastAsia="Arial Unicode MS"/>
          <w:sz w:val="26"/>
          <w:szCs w:val="26"/>
        </w:rPr>
        <w:t xml:space="preserve"> в соответствии с п. 4 Правил </w:t>
      </w:r>
      <w:r>
        <w:rPr>
          <w:rFonts w:eastAsia="Arial Unicode MS"/>
          <w:sz w:val="26"/>
          <w:szCs w:val="26"/>
        </w:rPr>
        <w:t xml:space="preserve">расследования аварий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20"/>
        <w:jc w:val="both"/>
        <w:widowControl w:val="off"/>
        <w:tabs>
          <w:tab w:val="left" w:pos="1418" w:leader="none"/>
        </w:tabs>
        <w:rPr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Участвовать</w:t>
      </w:r>
      <w:r>
        <w:rPr>
          <w:sz w:val="26"/>
          <w:szCs w:val="26"/>
        </w:rPr>
        <w:t xml:space="preserve"> в порядке, установленном Правилами расследования аварий, в расследовании причин </w:t>
      </w:r>
      <w:r>
        <w:rPr>
          <w:rFonts w:eastAsia="Arial Unicode MS"/>
          <w:sz w:val="26"/>
          <w:szCs w:val="26"/>
        </w:rPr>
        <w:t xml:space="preserve">аварий</w:t>
      </w:r>
      <w:r>
        <w:rPr>
          <w:rFonts w:eastAsia="Arial Unicode MS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объектах электроэнергетики иных субъектов электроэнергетики, на которых произошл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авари</w:t>
      </w:r>
      <w:r>
        <w:rPr>
          <w:rFonts w:eastAsia="Arial Unicode MS"/>
          <w:sz w:val="26"/>
          <w:szCs w:val="26"/>
        </w:rPr>
        <w:t xml:space="preserve">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приведшая </w:t>
      </w:r>
      <w:r>
        <w:rPr>
          <w:sz w:val="26"/>
          <w:szCs w:val="26"/>
        </w:rPr>
        <w:t xml:space="preserve">к повреждению оборудования или отключению объектов </w:t>
      </w:r>
      <w:r>
        <w:rPr>
          <w:rFonts w:eastAsia="Arial Unicode MS"/>
          <w:sz w:val="26"/>
          <w:szCs w:val="26"/>
        </w:rPr>
        <w:t xml:space="preserve">электросетевого хозяйства</w:t>
      </w:r>
      <w:r>
        <w:rPr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МРСК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составе комиссий, созданных уполномоченным федеральным органом исполнительной власти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или комиссиях иных субъектов электроэнергетики.</w:t>
      </w:r>
      <w:r>
        <w:rPr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20"/>
        <w:jc w:val="both"/>
        <w:widowControl w:val="off"/>
        <w:tabs>
          <w:tab w:val="left" w:pos="1418" w:leader="none"/>
        </w:tabs>
        <w:rPr>
          <w:sz w:val="26"/>
          <w:szCs w:val="26"/>
        </w:rPr>
        <w:outlineLvl w:val="1"/>
      </w:pPr>
      <w:r>
        <w:rPr>
          <w:sz w:val="26"/>
          <w:szCs w:val="26"/>
        </w:rPr>
        <w:t xml:space="preserve">При </w:t>
      </w:r>
      <w:bookmarkStart w:id="14" w:name="_Hlk175560527"/>
      <w:r>
        <w:rPr>
          <w:sz w:val="26"/>
          <w:szCs w:val="26"/>
        </w:rPr>
        <w:t xml:space="preserve">создании комиссии и </w:t>
      </w:r>
      <w:bookmarkEnd w:id="14"/>
      <w:r>
        <w:rPr>
          <w:sz w:val="26"/>
          <w:szCs w:val="26"/>
        </w:rPr>
        <w:t xml:space="preserve">проведении расследования причин аварий руководствоваться Едиными подходами к организации расследования и учёту </w:t>
      </w:r>
      <w:r>
        <w:rPr>
          <w:rFonts w:eastAsia="Arial Unicode MS"/>
          <w:sz w:val="26"/>
          <w:szCs w:val="26"/>
        </w:rPr>
        <w:t xml:space="preserve">аварий </w:t>
      </w:r>
      <w:r>
        <w:rPr>
          <w:sz w:val="26"/>
          <w:szCs w:val="26"/>
        </w:rPr>
        <w:t xml:space="preserve">в электроэнергетике, </w:t>
      </w:r>
      <w:r>
        <w:rPr>
          <w:sz w:val="26"/>
          <w:szCs w:val="26"/>
        </w:rPr>
        <w:t xml:space="preserve">указанными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пункте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REF _Ref180047811 \r \h </w:instrText>
      </w:r>
      <w:r>
        <w:rPr>
          <w:strike/>
          <w:sz w:val="26"/>
          <w:szCs w:val="26"/>
        </w:rPr>
        <w:instrText xml:space="preserve"> \* MERGEFORMAT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 xml:space="preserve">7.7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риложени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к настоящему Соглашению.</w:t>
      </w:r>
      <w:r>
        <w:rPr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20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По запросу Системного оператора (РДУ, ОДУ) предоставлять информацию обо всех происшедших нарушениях нормального режима и о ходе аварийно-восстановительных работ на объектах электросетевого хозяйства </w:t>
      </w:r>
      <w:r>
        <w:rPr>
          <w:rFonts w:eastAsia="Arial Unicode MS"/>
          <w:sz w:val="26"/>
          <w:szCs w:val="26"/>
        </w:rPr>
        <w:t xml:space="preserve">РСК (</w:t>
      </w:r>
      <w:r>
        <w:rPr>
          <w:rFonts w:eastAsia="Arial Unicode MS"/>
          <w:sz w:val="26"/>
          <w:szCs w:val="26"/>
        </w:rPr>
        <w:t xml:space="preserve">МРСК</w:t>
      </w:r>
      <w:r>
        <w:rPr>
          <w:rFonts w:eastAsia="Arial Unicode MS"/>
          <w:sz w:val="26"/>
          <w:szCs w:val="26"/>
        </w:rPr>
        <w:t xml:space="preserve">)</w:t>
      </w:r>
      <w:r>
        <w:rPr>
          <w:rFonts w:eastAsia="Arial Unicode MS"/>
          <w:sz w:val="26"/>
          <w:szCs w:val="26"/>
        </w:rPr>
        <w:t xml:space="preserve">, относящихся к объектам диспетчеризации.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20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sz w:val="26"/>
          <w:szCs w:val="26"/>
        </w:rPr>
        <w:t xml:space="preserve">Выполнять мероприятия, </w:t>
      </w:r>
      <w:r>
        <w:rPr>
          <w:sz w:val="26"/>
          <w:szCs w:val="26"/>
        </w:rPr>
        <w:t xml:space="preserve">направленны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на повышение надежности функционирования объектов э</w:t>
      </w:r>
      <w:r>
        <w:rPr>
          <w:sz w:val="26"/>
          <w:szCs w:val="26"/>
        </w:rPr>
        <w:t xml:space="preserve">лектросетевого хозяйства МРСК, разработанные совместно с Системным оператором или по согласованию с ним по результатам </w:t>
      </w:r>
      <w:r>
        <w:rPr>
          <w:sz w:val="26"/>
          <w:szCs w:val="26"/>
        </w:rPr>
        <w:t xml:space="preserve">анализ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основных причин аварийности на объектах э</w:t>
      </w:r>
      <w:r>
        <w:rPr>
          <w:sz w:val="26"/>
          <w:szCs w:val="26"/>
        </w:rPr>
        <w:t xml:space="preserve">лектросетевого хозяйства МРСК.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Системный оператор (РДУ) обязан предоставлять по запросу РСК (МРСК) имеющуюся у него информацию о результатах расследования </w:t>
      </w:r>
      <w:r>
        <w:rPr>
          <w:rFonts w:eastAsia="Arial Unicode MS"/>
          <w:sz w:val="26"/>
          <w:szCs w:val="26"/>
        </w:rPr>
        <w:t xml:space="preserve">причин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аварий, </w:t>
      </w:r>
      <w:r>
        <w:rPr>
          <w:rFonts w:eastAsia="Arial Unicode MS"/>
          <w:sz w:val="26"/>
          <w:szCs w:val="26"/>
        </w:rPr>
        <w:t xml:space="preserve">которые привели к отключениям и (или) повреждениям объектов электросетевого хозяйства МРСК.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568"/>
        <w:jc w:val="both"/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РСК (МРСК) обязаны предварительно согласовать с соответствующим РДУ допустимость (по условиям электроэнергетического режима энергосистемы) переноса сроков выполнения противоаварийных мероприятий, разработанных по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результатам расследования причин аварий в электроэнергетике комиссией</w:t>
      </w:r>
      <w:r>
        <w:rPr>
          <w:rFonts w:eastAsia="Arial Unicode MS"/>
          <w:sz w:val="26"/>
          <w:szCs w:val="26"/>
        </w:rPr>
        <w:t xml:space="preserve">, созданной федеральным органом исполнительной власти, уполномоченным на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осуществление федерального государственного энергетического надзора (его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территориальным органом),</w:t>
      </w:r>
      <w:r>
        <w:rPr>
          <w:rFonts w:eastAsia="Arial Unicode MS"/>
          <w:sz w:val="26"/>
          <w:szCs w:val="26"/>
        </w:rPr>
        <w:t xml:space="preserve"> с участием представителей Системного оператора.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568"/>
        <w:jc w:val="both"/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Системный оператор (РДУ) вправе з</w:t>
      </w:r>
      <w:r>
        <w:rPr>
          <w:rFonts w:eastAsia="Arial Unicode MS"/>
          <w:sz w:val="26"/>
          <w:szCs w:val="26"/>
        </w:rPr>
        <w:t xml:space="preserve">апрашивать у </w:t>
      </w:r>
      <w:r>
        <w:rPr>
          <w:rFonts w:eastAsia="Arial Unicode MS"/>
          <w:sz w:val="26"/>
          <w:szCs w:val="26"/>
        </w:rPr>
        <w:t xml:space="preserve">РСК (МРСК) </w:t>
      </w:r>
      <w:r>
        <w:rPr>
          <w:rFonts w:eastAsia="Arial Unicode MS"/>
          <w:sz w:val="26"/>
          <w:szCs w:val="26"/>
        </w:rPr>
        <w:t xml:space="preserve">дополнительную информацию об авариях и иных нарушениях нормального режима, произошедших на </w:t>
      </w:r>
      <w:r>
        <w:rPr>
          <w:rFonts w:eastAsia="Arial Unicode MS"/>
          <w:sz w:val="26"/>
          <w:szCs w:val="26"/>
        </w:rPr>
        <w:t xml:space="preserve">объектах </w:t>
      </w:r>
      <w:r>
        <w:rPr>
          <w:rFonts w:eastAsia="Arial Unicode MS"/>
          <w:sz w:val="26"/>
          <w:szCs w:val="26"/>
        </w:rPr>
        <w:t xml:space="preserve">электросетевого хозяйства МРСК</w:t>
      </w:r>
      <w:r>
        <w:rPr>
          <w:rFonts w:eastAsia="Arial Unicode MS"/>
          <w:sz w:val="26"/>
          <w:szCs w:val="26"/>
        </w:rPr>
        <w:t xml:space="preserve">. Списки персонала </w:t>
      </w:r>
      <w:r>
        <w:rPr>
          <w:rFonts w:eastAsia="Arial Unicode MS"/>
          <w:sz w:val="26"/>
          <w:szCs w:val="26"/>
        </w:rPr>
        <w:t xml:space="preserve">РДУ</w:t>
      </w:r>
      <w:r>
        <w:rPr>
          <w:rFonts w:eastAsia="Arial Unicode MS"/>
          <w:sz w:val="26"/>
          <w:szCs w:val="26"/>
        </w:rPr>
        <w:t xml:space="preserve">, уполномоченного на направление указанных запросов, ежегодно доводятся </w:t>
      </w:r>
      <w:r>
        <w:rPr>
          <w:rFonts w:eastAsia="Arial Unicode MS"/>
          <w:sz w:val="26"/>
          <w:szCs w:val="26"/>
        </w:rPr>
        <w:t xml:space="preserve">РДУ до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РСК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0"/>
          <w:numId w:val="16"/>
        </w:numPr>
        <w:contextualSpacing w:val="0"/>
        <w:ind w:left="357" w:hanging="357"/>
        <w:jc w:val="center"/>
        <w:spacing w:after="120"/>
        <w:widowControl w:val="off"/>
        <w:rPr>
          <w:rFonts w:eastAsia="Arial Unicode MS"/>
          <w:b/>
          <w:sz w:val="26"/>
        </w:rPr>
        <w:outlineLvl w:val="1"/>
      </w:pPr>
      <w:r>
        <w:rPr>
          <w:rFonts w:eastAsia="Arial Unicode MS"/>
          <w:b/>
          <w:sz w:val="26"/>
        </w:rPr>
        <w:t xml:space="preserve">Организация обмена технологической информацией </w:t>
      </w:r>
      <w:r>
        <w:rPr>
          <w:rFonts w:eastAsia="Arial Unicode MS"/>
          <w:b/>
          <w:sz w:val="26"/>
        </w:rPr>
        <w:t xml:space="preserve"> </w:t>
      </w:r>
      <w:r>
        <w:rPr>
          <w:rFonts w:eastAsia="Arial Unicode MS"/>
          <w:b/>
          <w:sz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Информационный обмен по вопросам, урегулированным настоящим </w:t>
      </w:r>
      <w:r>
        <w:rPr>
          <w:rFonts w:eastAsia="Arial Unicode MS"/>
          <w:sz w:val="26"/>
          <w:szCs w:val="26"/>
        </w:rPr>
        <w:t xml:space="preserve">Соглашением (в том числе в отношении энергообъектов потребителей электрической энергии, указанных в  п. 2.1</w:t>
      </w:r>
      <w:r>
        <w:rPr>
          <w:rFonts w:eastAsia="Arial Unicode MS"/>
          <w:sz w:val="26"/>
          <w:szCs w:val="26"/>
        </w:rPr>
        <w:t xml:space="preserve">2</w:t>
      </w:r>
      <w:r>
        <w:rPr>
          <w:rFonts w:eastAsia="Arial Unicode MS"/>
          <w:sz w:val="26"/>
          <w:szCs w:val="26"/>
        </w:rPr>
        <w:t xml:space="preserve"> Соглашения), осуществляется между РДУ и РСК, подстанциями МРСК, расположе</w:t>
      </w:r>
      <w:r>
        <w:rPr>
          <w:rFonts w:eastAsia="Arial Unicode MS"/>
          <w:sz w:val="26"/>
          <w:szCs w:val="26"/>
        </w:rPr>
        <w:t xml:space="preserve">нными в границах операционных зон соответствующих диспетчерских центров. Порядок такого информационного обмена определяется настоящим Соглашением (включая приложения к нему) и документами, разработанными и утвержденными Сторонами в соответствии с пунктами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_Ref180048837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1.3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_Ref180048130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2.3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настоящего Соглашения.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Обмен технологической информацией </w:t>
      </w:r>
      <w:r>
        <w:rPr>
          <w:rFonts w:eastAsia="Arial Unicode MS"/>
          <w:sz w:val="26"/>
          <w:szCs w:val="26"/>
        </w:rPr>
        <w:t xml:space="preserve">между </w:t>
      </w:r>
      <w:r>
        <w:rPr>
          <w:rFonts w:eastAsia="Arial Unicode MS"/>
          <w:sz w:val="26"/>
          <w:szCs w:val="26"/>
        </w:rPr>
        <w:t xml:space="preserve">Сторонами обеспечивается</w:t>
      </w:r>
      <w:r>
        <w:rPr>
          <w:rFonts w:eastAsia="Arial Unicode MS"/>
          <w:sz w:val="26"/>
          <w:szCs w:val="26"/>
        </w:rPr>
        <w:t xml:space="preserve"> системами сбора и передачи информации (далее – ССПИ), а также системами обмена другими видами технологической информации, в том числе системой межмашинного обмена, посредством Web-обмена и электронной почты.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МРСК обязана: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Организовать и обеспечивать круглосуточную работу двух независимых каналов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связи между подстанциями, ЦУС и соответствующим РДУ для передачи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режиме реального времени </w:t>
      </w:r>
      <w:r>
        <w:rPr>
          <w:rFonts w:eastAsia="Arial Unicode MS"/>
          <w:sz w:val="26"/>
          <w:szCs w:val="26"/>
        </w:rPr>
        <w:t xml:space="preserve">диспетчерских </w:t>
      </w:r>
      <w:r>
        <w:rPr>
          <w:rFonts w:eastAsia="Arial Unicode MS"/>
          <w:sz w:val="26"/>
          <w:szCs w:val="26"/>
        </w:rPr>
        <w:t xml:space="preserve">команд и информации о технологическом режиме работы объектов диспетчеризации, необходимой для управления электроэнергетическим режимом ЕЭС России. 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620" w:leader="none"/>
          <w:tab w:val="num" w:pos="234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случае отсутствия (потери) связи между подстанцией и/или ЦУС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соответствующим РДУ персонал РСК и </w:t>
      </w:r>
      <w:r>
        <w:rPr>
          <w:rFonts w:eastAsia="Arial Unicode MS"/>
          <w:sz w:val="26"/>
          <w:szCs w:val="26"/>
        </w:rPr>
        <w:t xml:space="preserve">персонал </w:t>
      </w:r>
      <w:r>
        <w:rPr>
          <w:rFonts w:eastAsia="Arial Unicode MS"/>
          <w:sz w:val="26"/>
          <w:szCs w:val="26"/>
        </w:rPr>
        <w:t xml:space="preserve">РДУ (в пределах зоны эксплуатационной ответственности РДУ) обязаны принять меры к восстановлению связи. При этом</w:t>
      </w:r>
      <w:r>
        <w:rPr>
          <w:rFonts w:eastAsia="Arial Unicode MS"/>
          <w:sz w:val="26"/>
          <w:szCs w:val="26"/>
        </w:rPr>
        <w:t xml:space="preserve"> на </w:t>
      </w:r>
      <w:r>
        <w:rPr>
          <w:rFonts w:eastAsia="Arial Unicode MS"/>
          <w:sz w:val="26"/>
          <w:szCs w:val="26"/>
        </w:rPr>
        <w:t xml:space="preserve">период </w:t>
      </w:r>
      <w:r>
        <w:rPr>
          <w:rFonts w:eastAsia="Arial Unicode MS"/>
          <w:sz w:val="26"/>
          <w:szCs w:val="26"/>
        </w:rPr>
        <w:t xml:space="preserve">до </w:t>
      </w:r>
      <w:r>
        <w:rPr>
          <w:rFonts w:eastAsia="Arial Unicode MS"/>
          <w:sz w:val="26"/>
          <w:szCs w:val="26"/>
        </w:rPr>
        <w:t xml:space="preserve">восстановления </w:t>
      </w:r>
      <w:r>
        <w:rPr>
          <w:rFonts w:eastAsia="Arial Unicode MS"/>
          <w:sz w:val="26"/>
          <w:szCs w:val="26"/>
        </w:rPr>
        <w:t xml:space="preserve">связи должны</w:t>
      </w:r>
      <w:r>
        <w:rPr>
          <w:rFonts w:eastAsia="Arial Unicode MS"/>
          <w:sz w:val="26"/>
          <w:szCs w:val="26"/>
        </w:rPr>
        <w:t xml:space="preserve"> быть использованы любые </w:t>
      </w:r>
      <w:r>
        <w:rPr>
          <w:rFonts w:eastAsia="Arial Unicode MS"/>
          <w:sz w:val="26"/>
          <w:szCs w:val="26"/>
        </w:rPr>
        <w:t xml:space="preserve">доступные </w:t>
      </w:r>
      <w:r>
        <w:rPr>
          <w:rFonts w:eastAsia="Arial Unicode MS"/>
          <w:sz w:val="26"/>
          <w:szCs w:val="26"/>
        </w:rPr>
        <w:t xml:space="preserve">виды связи.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Привести ССПИ </w:t>
      </w:r>
      <w:r>
        <w:rPr>
          <w:rFonts w:eastAsia="Arial Unicode MS"/>
          <w:sz w:val="26"/>
          <w:szCs w:val="26"/>
        </w:rPr>
        <w:t xml:space="preserve">объектов</w:t>
      </w:r>
      <w:r>
        <w:rPr>
          <w:rFonts w:eastAsia="Arial Unicode MS"/>
          <w:sz w:val="26"/>
          <w:szCs w:val="26"/>
        </w:rPr>
        <w:t xml:space="preserve"> электросетевого хозяйства МРСК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соответствие </w:t>
      </w:r>
      <w:r>
        <w:rPr>
          <w:rFonts w:eastAsia="Arial Unicode MS"/>
          <w:sz w:val="26"/>
          <w:szCs w:val="26"/>
        </w:rPr>
        <w:t xml:space="preserve">Техническим требованиями по организации обмена с </w:t>
      </w:r>
      <w:r>
        <w:rPr>
          <w:rFonts w:eastAsia="Arial Unicode MS"/>
          <w:sz w:val="26"/>
          <w:szCs w:val="26"/>
        </w:rPr>
        <w:t xml:space="preserve">диспетчерским</w:t>
      </w:r>
      <w:r>
        <w:rPr>
          <w:rFonts w:eastAsia="Arial Unicode MS"/>
          <w:sz w:val="26"/>
          <w:szCs w:val="26"/>
        </w:rPr>
        <w:t xml:space="preserve">и</w:t>
      </w:r>
      <w:r>
        <w:rPr>
          <w:rFonts w:eastAsia="Arial Unicode MS"/>
          <w:sz w:val="26"/>
          <w:szCs w:val="26"/>
        </w:rPr>
        <w:t xml:space="preserve"> центр</w:t>
      </w:r>
      <w:r>
        <w:rPr>
          <w:rFonts w:eastAsia="Arial Unicode MS"/>
          <w:sz w:val="26"/>
          <w:szCs w:val="26"/>
        </w:rPr>
        <w:t xml:space="preserve">а</w:t>
      </w:r>
      <w:r>
        <w:rPr>
          <w:rFonts w:eastAsia="Arial Unicode MS"/>
          <w:sz w:val="26"/>
          <w:szCs w:val="26"/>
        </w:rPr>
        <w:t xml:space="preserve">м</w:t>
      </w:r>
      <w:r>
        <w:rPr>
          <w:rFonts w:eastAsia="Arial Unicode MS"/>
          <w:sz w:val="26"/>
          <w:szCs w:val="26"/>
        </w:rPr>
        <w:t xml:space="preserve">и</w:t>
      </w:r>
      <w:r>
        <w:rPr>
          <w:rFonts w:eastAsia="Arial Unicode MS"/>
          <w:sz w:val="26"/>
          <w:szCs w:val="26"/>
        </w:rPr>
        <w:t xml:space="preserve"> информацией, необходимой для управления </w:t>
      </w:r>
      <w:r>
        <w:rPr>
          <w:rFonts w:eastAsia="Arial Unicode MS"/>
          <w:sz w:val="26"/>
          <w:szCs w:val="26"/>
        </w:rPr>
        <w:t xml:space="preserve">электроэнергетическим </w:t>
      </w:r>
      <w:r>
        <w:rPr>
          <w:rFonts w:eastAsia="Arial Unicode MS"/>
          <w:sz w:val="26"/>
          <w:szCs w:val="26"/>
        </w:rPr>
        <w:t xml:space="preserve">режим</w:t>
      </w:r>
      <w:r>
        <w:rPr>
          <w:rFonts w:eastAsia="Arial Unicode MS"/>
          <w:sz w:val="26"/>
          <w:szCs w:val="26"/>
        </w:rPr>
        <w:t xml:space="preserve">ом</w:t>
      </w:r>
      <w:r>
        <w:rPr>
          <w:rFonts w:eastAsia="Arial Unicode MS"/>
          <w:sz w:val="26"/>
          <w:szCs w:val="26"/>
        </w:rPr>
        <w:t xml:space="preserve"> ЕЭС России</w:t>
      </w:r>
      <w:r>
        <w:rPr>
          <w:rFonts w:eastAsia="Arial Unicode MS"/>
          <w:sz w:val="26"/>
          <w:szCs w:val="26"/>
        </w:rPr>
        <w:t xml:space="preserve">, указанными в Приложении № </w:t>
      </w:r>
      <w:r>
        <w:rPr>
          <w:rFonts w:eastAsia="Arial Unicode MS"/>
          <w:sz w:val="26"/>
          <w:szCs w:val="26"/>
        </w:rPr>
        <w:t xml:space="preserve">4</w:t>
      </w:r>
      <w:r>
        <w:rPr>
          <w:rFonts w:eastAsia="Arial Unicode MS"/>
          <w:sz w:val="26"/>
          <w:szCs w:val="26"/>
        </w:rPr>
        <w:t xml:space="preserve"> к настоящему Соглашению (далее – Технические требования), в установленном настоящим разделом Соглашения порядке и обеспечивать обмен технологической информацией в соответствии с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данными Техническими требованиями.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Обеспечить передачу в РДУ технологической информации 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технологическом режиме работы и эксплуатационном состоянии энергообъектов потребителей электрической энергии, указанных в п. 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_Ref180048279 \r \h </w:instrText>
      </w:r>
      <w:r>
        <w:rPr>
          <w:rFonts w:eastAsia="Arial Unicode MS"/>
          <w:sz w:val="26"/>
          <w:szCs w:val="26"/>
        </w:rPr>
        <w:instrText xml:space="preserve"> \* MERGEFORMAT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2.12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настоящего Соглашения,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том числе телеметрической информации в соответствии с Техническими требованиями.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В целях приведения ССПИ </w:t>
      </w:r>
      <w:r>
        <w:rPr>
          <w:rFonts w:eastAsia="Arial Unicode MS"/>
          <w:sz w:val="26"/>
          <w:szCs w:val="26"/>
        </w:rPr>
        <w:t xml:space="preserve">объектов</w:t>
      </w:r>
      <w:r>
        <w:rPr>
          <w:rFonts w:eastAsia="Arial Unicode MS"/>
          <w:sz w:val="26"/>
          <w:szCs w:val="26"/>
        </w:rPr>
        <w:t xml:space="preserve"> электросетевого хозяйства  МРСК в соответствие с Техническими требованиями МРСК и Системный оператор осуществляют взаимодействие в соответствии с Регламентом взаимодействия РДУ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РСК при модернизации (расширении) систем сбора и передачи информации </w:t>
      </w:r>
      <w:r>
        <w:rPr>
          <w:rFonts w:eastAsia="Arial Unicode MS"/>
          <w:sz w:val="26"/>
          <w:szCs w:val="26"/>
        </w:rPr>
        <w:t xml:space="preserve">объектов</w:t>
      </w:r>
      <w:r>
        <w:rPr>
          <w:rFonts w:eastAsia="Arial Unicode MS"/>
          <w:sz w:val="26"/>
          <w:szCs w:val="26"/>
        </w:rPr>
        <w:t xml:space="preserve"> электросетевого хозяйства МРСК (Приложение № </w:t>
      </w:r>
      <w:r>
        <w:rPr>
          <w:rFonts w:eastAsia="Arial Unicode MS"/>
          <w:sz w:val="26"/>
          <w:szCs w:val="26"/>
        </w:rPr>
        <w:t xml:space="preserve">5</w:t>
      </w:r>
      <w:r>
        <w:rPr>
          <w:rFonts w:eastAsia="Arial Unicode MS"/>
          <w:sz w:val="26"/>
          <w:szCs w:val="26"/>
        </w:rPr>
        <w:t xml:space="preserve"> к настоящему Соглашению).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РСК и РДУ ежегодно обмениваются списками</w:t>
      </w:r>
      <w:r>
        <w:rPr>
          <w:rFonts w:eastAsia="Arial Unicode MS"/>
          <w:sz w:val="26"/>
          <w:szCs w:val="26"/>
        </w:rPr>
        <w:t xml:space="preserve"> лиц (с указанием контактной информации), ответственных за эксплуатационное обслуживание СДТУ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оперативное устранение неисправностей оборудования и устройств СДТУ, в</w:t>
      </w:r>
      <w:r>
        <w:rPr>
          <w:rFonts w:eastAsia="Arial Unicode MS"/>
          <w:sz w:val="26"/>
          <w:szCs w:val="26"/>
        </w:rPr>
        <w:t xml:space="preserve">лекущих нарушение обмена технологической информацией либо нарушения в работе каналов связи между объектами электросетевого хозяйства МРСК, ЦУС и РДУ. Порядок взаимодействия персонала РДУ и РСК, обслуживающего СДТУ, определяется регламентом, указанным в п.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_Ref180047845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1.2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Приложения №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1 к настоящему Соглашению.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Стороны обязуются оперативно информировать друг друга о выявленных случаях неисправности в работе СДТУ объектов электросетевого хозяйства МРСК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границах своей эксплуатационной ответственности </w:t>
      </w:r>
      <w:r>
        <w:rPr>
          <w:rFonts w:eastAsia="Arial Unicode MS"/>
          <w:sz w:val="26"/>
          <w:szCs w:val="26"/>
        </w:rPr>
        <w:t xml:space="preserve">выполнять необходимые </w:t>
      </w:r>
      <w:r>
        <w:rPr>
          <w:rFonts w:eastAsia="Arial Unicode MS"/>
          <w:sz w:val="26"/>
          <w:szCs w:val="26"/>
        </w:rPr>
        <w:t xml:space="preserve">оперативные действия по их устранению.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 необходимости изменения схемы информационного обмена между РСК (соответствующими объектами электросетевого хозяйства МРСК) и РДУ такое изменение может осуществляться только по предварительному согласованию с РДУ.</w:t>
      </w:r>
      <w:r>
        <w:rPr>
          <w:rFonts w:eastAsia="Arial Unicode MS"/>
          <w:sz w:val="26"/>
          <w:szCs w:val="26"/>
        </w:rPr>
      </w:r>
    </w:p>
    <w:p>
      <w:pPr>
        <w:jc w:val="center"/>
        <w:widowControl w:val="off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</w:r>
      <w:r>
        <w:rPr>
          <w:rFonts w:eastAsia="Arial Unicode MS"/>
          <w:b/>
          <w:sz w:val="26"/>
          <w:szCs w:val="26"/>
        </w:rPr>
      </w:r>
    </w:p>
    <w:p>
      <w:pPr>
        <w:pStyle w:val="1077"/>
        <w:numPr>
          <w:ilvl w:val="0"/>
          <w:numId w:val="16"/>
        </w:numPr>
        <w:contextualSpacing w:val="0"/>
        <w:ind w:left="357" w:hanging="357"/>
        <w:jc w:val="center"/>
        <w:spacing w:after="120"/>
        <w:widowControl w:val="off"/>
        <w:rPr>
          <w:rFonts w:eastAsia="Arial Unicode MS"/>
          <w:b/>
          <w:sz w:val="26"/>
        </w:rPr>
        <w:outlineLvl w:val="1"/>
      </w:pPr>
      <w:r/>
      <w:bookmarkStart w:id="15" w:name="_Ref180048186"/>
      <w:r>
        <w:rPr>
          <w:rFonts w:eastAsia="Arial Unicode MS"/>
          <w:b/>
          <w:sz w:val="26"/>
        </w:rPr>
        <w:t xml:space="preserve">Порядок взаимодействия при создании (модернизации) и эксплуатации комплексов и устройств РЗА</w:t>
      </w:r>
      <w:bookmarkEnd w:id="15"/>
      <w:r>
        <w:rPr>
          <w:rFonts w:eastAsia="Arial Unicode MS"/>
          <w:b/>
          <w:sz w:val="26"/>
        </w:rPr>
        <w:t xml:space="preserve"> </w:t>
      </w:r>
      <w:r>
        <w:rPr>
          <w:rFonts w:eastAsia="Arial Unicode MS"/>
          <w:b/>
          <w:sz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 создании (модернизации) и организации эксплуатации комплексов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устройств РЗА</w:t>
      </w:r>
      <w:r>
        <w:rPr>
          <w:rFonts w:eastAsia="Arial Unicode MS"/>
          <w:sz w:val="26"/>
          <w:szCs w:val="26"/>
        </w:rPr>
        <w:t xml:space="preserve">, в том числе при строительстве (реконструкции) объектов </w:t>
      </w:r>
      <w:r>
        <w:rPr>
          <w:rFonts w:eastAsia="Arial Unicode MS"/>
          <w:sz w:val="26"/>
          <w:szCs w:val="26"/>
        </w:rPr>
        <w:t xml:space="preserve">электросетевого хозяйства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МРСК</w:t>
      </w:r>
      <w:r>
        <w:rPr>
          <w:rFonts w:eastAsia="Arial Unicode MS"/>
          <w:sz w:val="26"/>
          <w:szCs w:val="26"/>
        </w:rPr>
        <w:t xml:space="preserve"> и их технологическом присоединении к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электрическим сетям,</w:t>
      </w:r>
      <w:r>
        <w:rPr>
          <w:rFonts w:eastAsia="Arial Unicode MS"/>
          <w:sz w:val="26"/>
          <w:szCs w:val="26"/>
        </w:rPr>
        <w:t xml:space="preserve"> Стороны обеспечивают выполнение </w:t>
      </w:r>
      <w:r>
        <w:rPr>
          <w:rFonts w:eastAsia="Arial Unicode MS"/>
          <w:sz w:val="26"/>
          <w:szCs w:val="26"/>
        </w:rPr>
        <w:t xml:space="preserve">ПТФ,</w:t>
      </w:r>
      <w:r>
        <w:rPr>
          <w:rFonts w:eastAsia="Arial Unicode MS"/>
          <w:sz w:val="26"/>
          <w:szCs w:val="26"/>
        </w:rPr>
        <w:t xml:space="preserve"> Правил создания</w:t>
      </w:r>
      <w:r>
        <w:rPr>
          <w:rFonts w:eastAsia="Arial Unicode MS"/>
          <w:sz w:val="26"/>
          <w:szCs w:val="26"/>
        </w:rPr>
        <w:t xml:space="preserve"> (модернизации)</w:t>
      </w:r>
      <w:r>
        <w:rPr>
          <w:rFonts w:eastAsia="Arial Unicode MS"/>
          <w:sz w:val="26"/>
          <w:szCs w:val="26"/>
        </w:rPr>
        <w:t xml:space="preserve"> РЗА, Требований к функционированию РЗА,</w:t>
      </w:r>
      <w:r>
        <w:rPr>
          <w:rFonts w:eastAsia="Arial Unicode MS"/>
          <w:sz w:val="26"/>
          <w:szCs w:val="26"/>
        </w:rPr>
        <w:t xml:space="preserve"> </w:t>
      </w:r>
      <w:r>
        <w:rPr>
          <w:rStyle w:val="1057"/>
          <w:sz w:val="26"/>
          <w:szCs w:val="26"/>
        </w:rPr>
        <w:t xml:space="preserve">Требований к</w:t>
      </w:r>
      <w:r>
        <w:rPr>
          <w:rStyle w:val="1057"/>
          <w:sz w:val="26"/>
          <w:szCs w:val="26"/>
        </w:rPr>
        <w:t xml:space="preserve"> </w:t>
      </w:r>
      <w:r>
        <w:rPr>
          <w:sz w:val="26"/>
          <w:szCs w:val="26"/>
        </w:rPr>
        <w:t xml:space="preserve">оснащению </w:t>
      </w:r>
      <w:r>
        <w:rPr>
          <w:sz w:val="26"/>
          <w:szCs w:val="26"/>
        </w:rPr>
        <w:t xml:space="preserve">устройствами РЗА</w:t>
      </w:r>
      <w:r>
        <w:rPr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t xml:space="preserve">Требований к каналам связи для функционирования РЗА,</w:t>
      </w:r>
      <w:r>
        <w:rPr>
          <w:rFonts w:eastAsia="Arial Unicode MS"/>
          <w:sz w:val="26"/>
          <w:szCs w:val="26"/>
        </w:rPr>
        <w:t xml:space="preserve"> Правил технического обслуживания </w:t>
      </w:r>
      <w:r>
        <w:rPr>
          <w:rFonts w:eastAsia="Arial Unicode MS"/>
          <w:sz w:val="26"/>
          <w:szCs w:val="26"/>
        </w:rPr>
        <w:t xml:space="preserve">устройств и комплексов релейной защиты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автоматики, утвержденны</w:t>
      </w:r>
      <w:r>
        <w:rPr>
          <w:rFonts w:eastAsia="Arial Unicode MS"/>
          <w:sz w:val="26"/>
          <w:szCs w:val="26"/>
        </w:rPr>
        <w:t xml:space="preserve">х</w:t>
      </w:r>
      <w:r>
        <w:rPr>
          <w:rFonts w:eastAsia="Arial Unicode MS"/>
          <w:sz w:val="26"/>
          <w:szCs w:val="26"/>
        </w:rPr>
        <w:t xml:space="preserve"> приказом Минэнерго России от 13.07.2020 № 555 (далее – Правила технического обслуживания РЗА)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а также </w:t>
      </w:r>
      <w:r>
        <w:rPr>
          <w:rFonts w:eastAsia="Arial Unicode MS"/>
          <w:sz w:val="26"/>
          <w:szCs w:val="26"/>
        </w:rPr>
        <w:t xml:space="preserve">требований </w:t>
      </w:r>
      <w:r>
        <w:rPr>
          <w:rFonts w:eastAsia="Arial Unicode MS"/>
          <w:sz w:val="26"/>
          <w:szCs w:val="26"/>
        </w:rPr>
        <w:t xml:space="preserve">настоящего раздела и </w:t>
      </w:r>
      <w:r>
        <w:rPr>
          <w:rFonts w:eastAsia="Arial Unicode MS"/>
          <w:sz w:val="26"/>
          <w:szCs w:val="26"/>
        </w:rPr>
        <w:t xml:space="preserve">раздела 6 Соглашения</w:t>
      </w:r>
      <w:r>
        <w:rPr>
          <w:rFonts w:eastAsia="Arial Unicode MS"/>
          <w:sz w:val="26"/>
          <w:szCs w:val="26"/>
        </w:rPr>
        <w:t xml:space="preserve"> и</w:t>
      </w:r>
      <w:r>
        <w:rPr>
          <w:rFonts w:eastAsia="Arial Unicode MS"/>
          <w:sz w:val="26"/>
          <w:szCs w:val="26"/>
        </w:rPr>
        <w:t xml:space="preserve"> положений стандартов, указанных в Приложения № 1 к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настоящему Соглашению.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При организации и осуществлении технического учета и анализа функционирования устройств (комплексов) РЗА и реализованных в них функций РЗА</w:t>
      </w:r>
      <w:r>
        <w:rPr>
          <w:rFonts w:eastAsia="Arial Unicode MS"/>
          <w:sz w:val="26"/>
          <w:szCs w:val="26"/>
        </w:rPr>
        <w:t xml:space="preserve">, </w:t>
      </w:r>
      <w:r>
        <w:rPr>
          <w:sz w:val="26"/>
          <w:szCs w:val="26"/>
        </w:rPr>
        <w:t xml:space="preserve">разработке и реализации мероприятий по повышению надежности их работы, </w:t>
      </w:r>
      <w:r>
        <w:rPr>
          <w:rFonts w:eastAsia="Arial Unicode MS"/>
          <w:sz w:val="26"/>
          <w:szCs w:val="26"/>
        </w:rPr>
        <w:t xml:space="preserve"> предоставлении данных для анализа работы и устранения причин неправильного функционирования РЗА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Стороны обеспечивают выполнение требований</w:t>
      </w:r>
      <w:r>
        <w:rPr>
          <w:rFonts w:eastAsia="Arial Unicode MS"/>
          <w:sz w:val="26"/>
          <w:szCs w:val="26"/>
        </w:rPr>
        <w:t xml:space="preserve"> ПТФ и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Правил технического учета и анализа функционирования </w:t>
      </w:r>
      <w:r>
        <w:rPr>
          <w:sz w:val="26"/>
          <w:szCs w:val="26"/>
        </w:rPr>
        <w:t xml:space="preserve">релейной защиты и автоматики</w:t>
      </w:r>
      <w:r>
        <w:rPr>
          <w:rFonts w:eastAsia="Arial Unicode MS"/>
          <w:sz w:val="26"/>
          <w:szCs w:val="26"/>
        </w:rPr>
        <w:t xml:space="preserve">, утвержденных приказом Минэнерго России от </w:t>
      </w:r>
      <w:r>
        <w:rPr>
          <w:rFonts w:eastAsia="Arial Unicode MS"/>
          <w:sz w:val="26"/>
          <w:szCs w:val="26"/>
        </w:rPr>
        <w:t xml:space="preserve">08.02.2019</w:t>
      </w:r>
      <w:r>
        <w:rPr>
          <w:rFonts w:eastAsia="Arial Unicode MS"/>
          <w:sz w:val="26"/>
          <w:szCs w:val="26"/>
        </w:rPr>
        <w:t xml:space="preserve"> № </w:t>
      </w:r>
      <w:r>
        <w:rPr>
          <w:rFonts w:eastAsia="Arial Unicode MS"/>
          <w:sz w:val="26"/>
          <w:szCs w:val="26"/>
        </w:rPr>
        <w:t xml:space="preserve">80</w:t>
      </w:r>
      <w:r>
        <w:rPr>
          <w:rFonts w:eastAsia="Arial Unicode MS"/>
          <w:sz w:val="26"/>
          <w:szCs w:val="26"/>
        </w:rPr>
        <w:t xml:space="preserve"> (</w:t>
      </w:r>
      <w:r>
        <w:rPr>
          <w:rFonts w:eastAsia="Arial Unicode MS"/>
          <w:sz w:val="26"/>
          <w:szCs w:val="26"/>
        </w:rPr>
        <w:t xml:space="preserve">далее – Правила</w:t>
      </w:r>
      <w:r>
        <w:rPr>
          <w:rFonts w:eastAsia="Arial Unicode MS"/>
          <w:sz w:val="26"/>
          <w:szCs w:val="26"/>
        </w:rPr>
        <w:t xml:space="preserve"> технического учета РЗА)</w:t>
      </w:r>
      <w:r>
        <w:rPr>
          <w:rFonts w:eastAsia="Arial Unicode MS"/>
          <w:sz w:val="26"/>
          <w:szCs w:val="26"/>
        </w:rPr>
        <w:t xml:space="preserve">, в том числе: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 w:firstLine="709"/>
        <w:jc w:val="both"/>
        <w:widowControl w:val="off"/>
        <w:tabs>
          <w:tab w:val="left" w:pos="1418" w:leader="none"/>
          <w:tab w:val="left" w:pos="1701" w:leader="none"/>
        </w:tabs>
        <w:rPr>
          <w:sz w:val="26"/>
          <w:szCs w:val="26"/>
        </w:rPr>
        <w:outlineLvl w:val="1"/>
      </w:pP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определяют и обмениваются списками работников из числа административно-технического персона</w:t>
      </w:r>
      <w:r>
        <w:rPr>
          <w:sz w:val="26"/>
          <w:szCs w:val="26"/>
        </w:rPr>
        <w:t xml:space="preserve">ла, уполномоченных осуществлять обмен информацией для проведения технического учета РЗА и анализа функционирования РЗА, с указанием адресов электронной почты, с использованием которых осуществляется указанный информационный обмен, и уведомляют друг друга о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внесенных в них изменениях;</w:t>
      </w:r>
      <w:r>
        <w:rPr>
          <w:sz w:val="26"/>
          <w:szCs w:val="26"/>
        </w:rPr>
      </w:r>
    </w:p>
    <w:p>
      <w:pPr>
        <w:pStyle w:val="1077"/>
        <w:ind w:left="0" w:firstLine="709"/>
        <w:jc w:val="both"/>
        <w:widowControl w:val="off"/>
        <w:tabs>
          <w:tab w:val="left" w:pos="1418" w:leader="none"/>
        </w:tabs>
        <w:rPr>
          <w:sz w:val="26"/>
          <w:szCs w:val="26"/>
        </w:rPr>
        <w:outlineLvl w:val="1"/>
      </w:pP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осуществляют</w:t>
      </w:r>
      <w:r>
        <w:rPr>
          <w:sz w:val="26"/>
          <w:szCs w:val="26"/>
        </w:rPr>
        <w:t xml:space="preserve"> в порядке, предусмотренном положением, указанным в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пункте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REF _Ref180047868 \r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 xml:space="preserve">1.1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Приложения № 1 к настоящему Соглашению,</w:t>
      </w:r>
      <w:r>
        <w:rPr>
          <w:sz w:val="26"/>
          <w:szCs w:val="26"/>
        </w:rPr>
        <w:t xml:space="preserve"> взаимодействие для обеспечения целостности и совместимости данных технического учета РЗА, обеспечения взаимосогласованного внесения изменений в справочные данные, используемые для технического учета РЗА, устранения расхождений в таких данных у </w:t>
      </w:r>
      <w:r>
        <w:rPr>
          <w:sz w:val="26"/>
          <w:szCs w:val="26"/>
        </w:rPr>
        <w:t xml:space="preserve">РСК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, а также обеспечения корректной оценки работы устройств РЗА и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реализованных в их составе функций РЗА и корректного распределения случаев неправильной работы по видам технических и организационных причин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 выдаче и выполнении заданий по настройке устройств РЗА Стороны осуществляют взаимодействие в соответствии с </w:t>
      </w:r>
      <w:r>
        <w:rPr>
          <w:sz w:val="26"/>
          <w:szCs w:val="26"/>
        </w:rPr>
        <w:t xml:space="preserve">ПТФ и </w:t>
      </w:r>
      <w:r>
        <w:rPr>
          <w:sz w:val="26"/>
          <w:szCs w:val="26"/>
        </w:rPr>
        <w:t xml:space="preserve">Правил</w:t>
      </w:r>
      <w:r>
        <w:rPr>
          <w:sz w:val="26"/>
          <w:szCs w:val="26"/>
        </w:rPr>
        <w:t xml:space="preserve">ами</w:t>
      </w:r>
      <w:r>
        <w:rPr>
          <w:sz w:val="26"/>
          <w:szCs w:val="26"/>
        </w:rPr>
        <w:t xml:space="preserve"> взаимодействия субъектов электроэнергетики, потребителей электрической энергии при подготовке, выдаче и выполнении заданий по настройке устройств релейной защиты и автоматики, утвержденны</w:t>
      </w:r>
      <w:r>
        <w:rPr>
          <w:sz w:val="26"/>
          <w:szCs w:val="26"/>
        </w:rPr>
        <w:t xml:space="preserve">ми</w:t>
      </w:r>
      <w:r>
        <w:rPr>
          <w:sz w:val="26"/>
          <w:szCs w:val="26"/>
        </w:rPr>
        <w:t xml:space="preserve"> приказом Минэнерго России от 13.02.2019 № 100</w:t>
      </w:r>
      <w:r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 xml:space="preserve">Правила </w:t>
      </w:r>
      <w:r>
        <w:rPr>
          <w:sz w:val="26"/>
          <w:szCs w:val="26"/>
        </w:rPr>
        <w:t xml:space="preserve">взаимодействия при настройке устройств РЗА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, с учетом установленного </w:t>
      </w:r>
      <w:r>
        <w:rPr>
          <w:sz w:val="26"/>
          <w:szCs w:val="26"/>
        </w:rPr>
        <w:t xml:space="preserve">между Системным оператором (ОДУ, РДУ) и МРСК (РСК)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распределения функций по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выполнению расчетов и выбору параметров настройки (уставок) и алгоритмов функционирования комплексов и устройств РЗА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 определении и контроле режима заземления нейтралей силовых </w:t>
      </w:r>
      <w:r>
        <w:rPr>
          <w:sz w:val="26"/>
          <w:szCs w:val="26"/>
        </w:rPr>
        <w:t xml:space="preserve">трансформаторов высшим классом напряжения 110, 220 кВ Стороны осуществляют взаимодействие в соответствии с регламентом, указанным в </w:t>
      </w:r>
      <w:r>
        <w:rPr>
          <w:sz w:val="26"/>
          <w:szCs w:val="26"/>
        </w:rPr>
        <w:t xml:space="preserve">п. 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REF _Ref180047889 \r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 xml:space="preserve">7.5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 Приложения № 1 к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настоящему Соглашению.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701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Для исполнения требований Правил взаимодействи</w:t>
      </w:r>
      <w:r>
        <w:rPr>
          <w:rFonts w:eastAsia="Arial Unicode MS"/>
          <w:sz w:val="26"/>
          <w:szCs w:val="26"/>
        </w:rPr>
        <w:t xml:space="preserve">я при настройке устройств РЗА</w:t>
      </w:r>
      <w:r>
        <w:rPr>
          <w:rFonts w:eastAsia="Arial Unicode MS"/>
          <w:sz w:val="26"/>
          <w:szCs w:val="26"/>
        </w:rPr>
        <w:t xml:space="preserve">: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3"/>
          <w:numId w:val="16"/>
        </w:numPr>
        <w:ind w:left="0" w:firstLine="709"/>
        <w:jc w:val="both"/>
        <w:widowControl w:val="off"/>
        <w:tabs>
          <w:tab w:val="left" w:pos="1843" w:leader="none"/>
        </w:tabs>
        <w:rPr>
          <w:rFonts w:eastAsia="Arial Unicode MS"/>
          <w:sz w:val="26"/>
          <w:szCs w:val="26"/>
        </w:rPr>
        <w:outlineLvl w:val="1"/>
      </w:pPr>
      <w:r/>
      <w:bookmarkStart w:id="16" w:name="_Ref180048908"/>
      <w:r>
        <w:rPr>
          <w:rFonts w:eastAsia="Arial Unicode MS"/>
          <w:sz w:val="26"/>
          <w:szCs w:val="26"/>
        </w:rPr>
        <w:t xml:space="preserve">МРСК (РСК) </w:t>
      </w:r>
      <w:r>
        <w:rPr>
          <w:rFonts w:eastAsia="Arial Unicode MS"/>
          <w:sz w:val="26"/>
          <w:szCs w:val="26"/>
        </w:rPr>
        <w:t xml:space="preserve">не позднее чем за 2 (два) месяца до выдачи заданий по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настройке </w:t>
      </w:r>
      <w:r>
        <w:rPr>
          <w:rFonts w:eastAsia="Arial Unicode MS"/>
          <w:sz w:val="26"/>
          <w:szCs w:val="26"/>
        </w:rPr>
        <w:t xml:space="preserve">предоставляют в РДУ бланки уставок</w:t>
      </w:r>
      <w:r>
        <w:rPr>
          <w:rFonts w:eastAsia="Arial Unicode MS"/>
          <w:sz w:val="26"/>
          <w:szCs w:val="26"/>
        </w:rPr>
        <w:t xml:space="preserve">, содержащие перечень всех параметров настройки (уставок) и алгоритмов функционирования, предусмотренных производителем устройства РЗА,</w:t>
      </w:r>
      <w:r>
        <w:rPr>
          <w:rFonts w:eastAsia="Arial Unicode MS"/>
          <w:sz w:val="26"/>
          <w:szCs w:val="26"/>
        </w:rPr>
        <w:t xml:space="preserve"> в нередактируемом</w:t>
      </w:r>
      <w:r>
        <w:rPr>
          <w:rFonts w:eastAsia="Arial Unicode MS"/>
          <w:sz w:val="26"/>
          <w:szCs w:val="26"/>
        </w:rPr>
        <w:t xml:space="preserve"> и редактируемом форматах (офисное программное обеспечение), которые должны содержать: указание типа устройства, номер версии программного обеспечения, перечень всех параметров настройки (уставок) и алгоритмов функционирования, предусмотренных производител</w:t>
      </w:r>
      <w:r>
        <w:rPr>
          <w:rFonts w:eastAsia="Arial Unicode MS"/>
          <w:sz w:val="26"/>
          <w:szCs w:val="26"/>
        </w:rPr>
        <w:t xml:space="preserve">ем устройства РЗА с указанием их наименований, адресов (при их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наличии), допустимых диапазонов значений, задаваемых аналоговых параметров настройки, без указания выбранных параметров настройки (уставок) и алгоритмов функционирования.</w:t>
      </w:r>
      <w:bookmarkEnd w:id="16"/>
      <w:r/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3"/>
          <w:numId w:val="16"/>
        </w:numPr>
        <w:ind w:left="0" w:firstLine="709"/>
        <w:jc w:val="both"/>
        <w:widowControl w:val="off"/>
        <w:tabs>
          <w:tab w:val="left" w:pos="1843" w:leader="none"/>
        </w:tabs>
        <w:rPr>
          <w:sz w:val="26"/>
          <w:szCs w:val="26"/>
        </w:rPr>
        <w:outlineLvl w:val="1"/>
      </w:pPr>
      <w:r>
        <w:rPr>
          <w:sz w:val="26"/>
          <w:szCs w:val="26"/>
        </w:rPr>
        <w:t xml:space="preserve">При изменении производителем устройства РЗА версии программного обеспечения устройства или внесения иных изменений, касающихся требований к выбору параметров настройки (уставок) и алгоритмов функционирования, МРСК (РСК) должн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письменной форме </w:t>
      </w:r>
      <w:r>
        <w:rPr>
          <w:sz w:val="26"/>
          <w:szCs w:val="26"/>
        </w:rPr>
        <w:t xml:space="preserve">подтвердить возможность применения ранее направленного бланка или направить новый бланк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течени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пяти рабочих дней со дня получения информации о внесении указанных изменений от производителя устройств РЗА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1077"/>
        <w:numPr>
          <w:ilvl w:val="3"/>
          <w:numId w:val="16"/>
        </w:numPr>
        <w:ind w:left="0" w:firstLine="709"/>
        <w:jc w:val="both"/>
        <w:widowControl w:val="off"/>
        <w:tabs>
          <w:tab w:val="left" w:pos="1843" w:leader="none"/>
        </w:tabs>
        <w:rPr>
          <w:sz w:val="26"/>
          <w:szCs w:val="26"/>
        </w:rPr>
        <w:outlineLvl w:val="1"/>
      </w:pPr>
      <w:r>
        <w:rPr>
          <w:sz w:val="26"/>
          <w:szCs w:val="26"/>
        </w:rPr>
        <w:t xml:space="preserve">Задание ДЦ по настройке устройства РЗА оформляется с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применением указанных бланков уставок как для новых (модернизируемых)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так и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для существующих устройств РЗА при наличии необходимости выдачи задания в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связи с пересмотром параметров настройки (уставок) или при корректировке алгоритма функционирования.</w:t>
      </w:r>
      <w:r>
        <w:rPr>
          <w:sz w:val="26"/>
          <w:szCs w:val="26"/>
        </w:rPr>
      </w:r>
    </w:p>
    <w:p>
      <w:pPr>
        <w:pStyle w:val="1077"/>
        <w:numPr>
          <w:ilvl w:val="3"/>
          <w:numId w:val="16"/>
        </w:numPr>
        <w:ind w:left="0" w:firstLine="709"/>
        <w:jc w:val="both"/>
        <w:widowControl w:val="off"/>
        <w:tabs>
          <w:tab w:val="left" w:pos="1843" w:leader="none"/>
        </w:tabs>
        <w:rPr>
          <w:sz w:val="26"/>
          <w:szCs w:val="26"/>
        </w:rPr>
        <w:outlineLvl w:val="1"/>
      </w:pPr>
      <w:r>
        <w:rPr>
          <w:sz w:val="26"/>
          <w:szCs w:val="26"/>
        </w:rPr>
        <w:t xml:space="preserve">РДУ при оформлении задания по настройке устройства РЗА с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применением бланка</w:t>
      </w:r>
      <w:r>
        <w:rPr>
          <w:sz w:val="26"/>
          <w:szCs w:val="26"/>
        </w:rPr>
        <w:t xml:space="preserve"> уставок</w:t>
      </w:r>
      <w:r>
        <w:rPr>
          <w:sz w:val="26"/>
          <w:szCs w:val="26"/>
        </w:rPr>
        <w:t xml:space="preserve">, полученного от МРСК (РСК)</w:t>
      </w:r>
      <w:r>
        <w:t xml:space="preserve"> </w:t>
      </w:r>
      <w:r>
        <w:rPr>
          <w:sz w:val="26"/>
          <w:szCs w:val="26"/>
        </w:rPr>
        <w:t xml:space="preserve">в соответствии с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п.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REF _Ref180048908 \r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 xml:space="preserve">10.1.1.1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настоящего Соглашения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pStyle w:val="1077"/>
        <w:numPr>
          <w:ilvl w:val="4"/>
          <w:numId w:val="16"/>
        </w:numPr>
        <w:ind w:left="0" w:firstLine="709"/>
        <w:jc w:val="both"/>
        <w:widowControl w:val="off"/>
        <w:tabs>
          <w:tab w:val="left" w:pos="1985" w:leader="none"/>
        </w:tabs>
        <w:rPr>
          <w:sz w:val="26"/>
          <w:szCs w:val="26"/>
        </w:rPr>
        <w:outlineLvl w:val="1"/>
      </w:pPr>
      <w:r>
        <w:rPr>
          <w:sz w:val="26"/>
          <w:szCs w:val="26"/>
        </w:rPr>
        <w:t xml:space="preserve">Заполняет только те строки/графы в бланке уставок, где указываются параметры настройки (уставки) и алгоритмы функционирования, которые выбирает РДУ</w:t>
      </w:r>
      <w:r>
        <w:t xml:space="preserve"> </w:t>
      </w:r>
      <w:r>
        <w:rPr>
          <w:sz w:val="26"/>
          <w:szCs w:val="26"/>
        </w:rPr>
        <w:t xml:space="preserve">в соответствии с п.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16 Правил взаимодействия при настройке устройств РЗА.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ри этом </w:t>
      </w:r>
      <w:r>
        <w:rPr>
          <w:sz w:val="26"/>
          <w:szCs w:val="26"/>
        </w:rPr>
        <w:t xml:space="preserve">РДУ </w:t>
      </w:r>
      <w:r>
        <w:rPr>
          <w:sz w:val="26"/>
          <w:szCs w:val="26"/>
        </w:rPr>
        <w:t xml:space="preserve">не удаляет из формы бланка те строки/графы, где указываются параметры настройки (уставки) и алгоритмы функционирования, которые должен выбирать МРСК (РСК),</w:t>
      </w:r>
      <w:r>
        <w:rPr>
          <w:sz w:val="26"/>
          <w:szCs w:val="26"/>
        </w:rPr>
        <w:t xml:space="preserve"> оставляя их незаполненными. Если при заполнении бланка некоторые параметры настройки (уставки) или алгоритмы функционирования, выбираемые РДУ, не требуется задавать, то при заполнении значения параметра настройки (уставки) или алгоритма функционирования в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соответствующей строке/графе указывается предусмотренное производителем устройства РЗА значение, соответствующее его выведенно</w:t>
      </w:r>
      <w:r>
        <w:rPr>
          <w:sz w:val="26"/>
          <w:szCs w:val="26"/>
        </w:rPr>
        <w:t xml:space="preserve">му состоянию (например: «Выведена», «OFF», «ОТКЛ»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задание значения параметра, гарантированно </w:t>
      </w:r>
      <w:r>
        <w:rPr>
          <w:sz w:val="26"/>
          <w:szCs w:val="26"/>
        </w:rPr>
        <w:t xml:space="preserve">обеспечивающего несрабатывание функции, предусмотренное в таких случаях </w:t>
      </w:r>
      <w:r>
        <w:rPr>
          <w:sz w:val="26"/>
          <w:szCs w:val="26"/>
        </w:rPr>
        <w:t xml:space="preserve">производителем устройства РЗА </w:t>
      </w:r>
      <w:r>
        <w:rPr>
          <w:sz w:val="26"/>
          <w:szCs w:val="26"/>
        </w:rPr>
        <w:t xml:space="preserve">и др.).</w:t>
      </w:r>
      <w:r>
        <w:rPr>
          <w:sz w:val="26"/>
          <w:szCs w:val="26"/>
        </w:rPr>
      </w:r>
    </w:p>
    <w:p>
      <w:pPr>
        <w:pStyle w:val="1077"/>
        <w:numPr>
          <w:ilvl w:val="4"/>
          <w:numId w:val="16"/>
        </w:numPr>
        <w:ind w:left="0" w:firstLine="709"/>
        <w:jc w:val="both"/>
        <w:widowControl w:val="off"/>
        <w:tabs>
          <w:tab w:val="left" w:pos="1985" w:leader="none"/>
        </w:tabs>
        <w:rPr>
          <w:sz w:val="26"/>
          <w:szCs w:val="26"/>
        </w:rPr>
        <w:outlineLvl w:val="1"/>
      </w:pPr>
      <w:r>
        <w:rPr>
          <w:sz w:val="26"/>
          <w:szCs w:val="26"/>
        </w:rPr>
        <w:t xml:space="preserve">Если при формировании задания РДУ по настройке устройства РЗА функция, параметры настройки (уставки) и алгоритмы функционирования которой выбираются РДУ, не используется, то:</w:t>
      </w:r>
      <w:r>
        <w:rPr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ab/>
        <w:t xml:space="preserve">в бланке должно быть указано предусмотренное производителем уст</w:t>
      </w:r>
      <w:r>
        <w:rPr>
          <w:sz w:val="26"/>
          <w:szCs w:val="26"/>
        </w:rPr>
        <w:t xml:space="preserve">ройства РЗА значение, соответствующее выведенному состоянию функции (например: «Выведена», «OFF», «ОТКЛ»</w:t>
      </w:r>
      <w:r>
        <w:rPr>
          <w:sz w:val="26"/>
          <w:szCs w:val="26"/>
        </w:rPr>
        <w:t xml:space="preserve">, задание значения параметра, гарантированно обеспечивающего несрабатывание функции, предусмотренное в таких случаях </w:t>
      </w:r>
      <w:r>
        <w:rPr>
          <w:sz w:val="26"/>
          <w:szCs w:val="26"/>
        </w:rPr>
        <w:t xml:space="preserve">производителем устройства РЗА </w:t>
      </w:r>
      <w:r>
        <w:rPr>
          <w:sz w:val="26"/>
          <w:szCs w:val="26"/>
        </w:rPr>
        <w:t xml:space="preserve">и др.);</w:t>
      </w:r>
      <w:r>
        <w:rPr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2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ab/>
        <w:t xml:space="preserve">параметры настройки этой функции должны быть удалены из бланка.</w:t>
      </w:r>
      <w:r>
        <w:rPr>
          <w:sz w:val="26"/>
          <w:szCs w:val="26"/>
        </w:rPr>
      </w:r>
    </w:p>
    <w:p>
      <w:pPr>
        <w:pStyle w:val="1077"/>
        <w:numPr>
          <w:ilvl w:val="4"/>
          <w:numId w:val="16"/>
        </w:numPr>
        <w:ind w:left="0" w:firstLine="709"/>
        <w:jc w:val="both"/>
        <w:widowControl w:val="off"/>
        <w:tabs>
          <w:tab w:val="left" w:pos="1985" w:leader="none"/>
        </w:tabs>
        <w:rPr>
          <w:sz w:val="26"/>
          <w:szCs w:val="26"/>
        </w:rPr>
        <w:outlineLvl w:val="1"/>
      </w:pPr>
      <w:r>
        <w:rPr>
          <w:sz w:val="26"/>
          <w:szCs w:val="26"/>
        </w:rPr>
        <w:t xml:space="preserve">В задании по настройке устройства РЗА указывает, что все незаполненные в бланке параметры настройки (уставки) и алгоритмы функционирования заполняются МРСК (РСК) при подготовке задания по настро</w:t>
      </w:r>
      <w:r>
        <w:rPr>
          <w:sz w:val="26"/>
          <w:szCs w:val="26"/>
        </w:rPr>
        <w:t xml:space="preserve">йке устройства РЗА МРСК (РСК).</w:t>
      </w:r>
      <w:r>
        <w:rPr>
          <w:sz w:val="26"/>
          <w:szCs w:val="26"/>
        </w:rPr>
      </w:r>
    </w:p>
    <w:p>
      <w:pPr>
        <w:pStyle w:val="1077"/>
        <w:numPr>
          <w:ilvl w:val="4"/>
          <w:numId w:val="16"/>
        </w:numPr>
        <w:ind w:left="0" w:firstLine="720"/>
        <w:jc w:val="both"/>
        <w:widowControl w:val="off"/>
        <w:tabs>
          <w:tab w:val="left" w:pos="1260" w:leader="none"/>
          <w:tab w:val="left" w:pos="1985" w:leader="none"/>
        </w:tabs>
        <w:rPr>
          <w:rFonts w:eastAsia="Arial Unicode MS"/>
          <w:sz w:val="26"/>
          <w:szCs w:val="26"/>
        </w:rPr>
        <w:outlineLvl w:val="1"/>
      </w:pPr>
      <w:r>
        <w:rPr>
          <w:sz w:val="26"/>
          <w:szCs w:val="26"/>
        </w:rPr>
        <w:t xml:space="preserve">Дополнительно к заданию по настройке устройства РЗА направляет в МРСК (РСК) бланк уставок с параметрами настройки (уставками) и алгоритмами функционирования в редактируемом формате (офисное программное обеспечение).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 Наряду с реализацией прав и обязанностей, предусмотренных указанными в п. 10.1 Соглашения документами, РДУ: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701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Задает объемы нагрузки потребителей электрической энергии, подключаемой под действие</w:t>
      </w:r>
      <w:r>
        <w:rPr>
          <w:rFonts w:eastAsia="Arial Unicode MS"/>
          <w:sz w:val="26"/>
          <w:szCs w:val="26"/>
        </w:rPr>
        <w:t xml:space="preserve"> противоаварийной автоматики (далее – ПА), в том числе автоматической частотной разгрузки (АЧР), распределяет их по своей операционной зоне и выдает соответствующие задания РСК</w:t>
      </w:r>
      <w:r>
        <w:rPr>
          <w:rFonts w:eastAsia="Arial Unicode MS"/>
          <w:sz w:val="26"/>
          <w:szCs w:val="26"/>
        </w:rPr>
        <w:t xml:space="preserve"> в порядке, установленном Правилами разработки и применения графиков аварийного ограничения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701" w:leader="none"/>
        </w:tabs>
        <w:rPr>
          <w:rFonts w:eastAsia="Arial Unicode MS"/>
          <w:sz w:val="26"/>
          <w:szCs w:val="26"/>
        </w:rPr>
        <w:outlineLvl w:val="1"/>
      </w:pPr>
      <w:r/>
      <w:bookmarkStart w:id="17" w:name="_Ref180048923"/>
      <w:r>
        <w:rPr>
          <w:rFonts w:eastAsia="Arial Unicode MS"/>
          <w:sz w:val="26"/>
          <w:szCs w:val="26"/>
        </w:rPr>
        <w:t xml:space="preserve">Представляет в РСК </w:t>
      </w:r>
      <w:r>
        <w:rPr>
          <w:rFonts w:eastAsia="Arial Unicode MS"/>
          <w:sz w:val="26"/>
          <w:szCs w:val="26"/>
        </w:rPr>
        <w:t xml:space="preserve">в отношении ЛЭП и оборудования подстанций РСК, а также энергообъектов потребителей электрической энергии, указанных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п. </w:t>
      </w:r>
      <w:r>
        <w:rPr>
          <w:rFonts w:eastAsia="Arial Unicode MS"/>
          <w:sz w:val="26"/>
          <w:szCs w:val="26"/>
        </w:rPr>
        <w:t xml:space="preserve">2.12 Соглашения:</w:t>
      </w:r>
      <w:bookmarkEnd w:id="17"/>
      <w:r/>
      <w:r>
        <w:rPr>
          <w:rFonts w:eastAsia="Arial Unicode MS"/>
          <w:sz w:val="26"/>
          <w:szCs w:val="26"/>
        </w:rPr>
      </w:r>
    </w:p>
    <w:p>
      <w:pPr>
        <w:pStyle w:val="1077"/>
        <w:ind w:left="0" w:firstLine="709"/>
        <w:jc w:val="both"/>
        <w:widowControl w:val="off"/>
        <w:tabs>
          <w:tab w:val="left" w:pos="1701" w:leader="none"/>
        </w:tabs>
        <w:rPr>
          <w:sz w:val="26"/>
          <w:szCs w:val="26"/>
        </w:rPr>
        <w:outlineLvl w:val="1"/>
      </w:pP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перечень ЛЭП и оборудования, не обеспеченных дальним резервированием устройствами релейной защиты</w:t>
      </w:r>
      <w:r>
        <w:rPr>
          <w:rFonts w:eastAsia="Arial Unicode MS"/>
          <w:sz w:val="26"/>
          <w:szCs w:val="26"/>
        </w:rPr>
        <w:t xml:space="preserve">, расчет и выбор параметров настройки (уставок) которых осуществляет РДУ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1077"/>
        <w:ind w:left="0" w:firstLine="709"/>
        <w:jc w:val="both"/>
        <w:widowControl w:val="off"/>
        <w:tabs>
          <w:tab w:val="left" w:pos="1701" w:leader="none"/>
        </w:tabs>
        <w:rPr>
          <w:sz w:val="26"/>
          <w:szCs w:val="26"/>
        </w:rPr>
        <w:outlineLvl w:val="1"/>
      </w:pPr>
      <w:r>
        <w:rPr>
          <w:sz w:val="26"/>
          <w:szCs w:val="26"/>
        </w:rPr>
        <w:t xml:space="preserve">– перечень вынужденных отступлений от требований селективности устройств релейной защиты ЛЭП и оборудования, расчет и выбор параметров настройки (уставок) и алгоритмов функционирования которых осуществляет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701" w:leader="none"/>
        </w:tabs>
        <w:rPr>
          <w:rFonts w:eastAsia="Arial Unicode MS"/>
          <w:sz w:val="26"/>
          <w:szCs w:val="26"/>
        </w:rPr>
        <w:outlineLvl w:val="1"/>
      </w:pPr>
      <w:r/>
      <w:bookmarkStart w:id="18" w:name="_Ref180048969"/>
      <w:r>
        <w:rPr>
          <w:rFonts w:eastAsia="Arial Unicode MS"/>
          <w:sz w:val="26"/>
          <w:szCs w:val="26"/>
        </w:rPr>
        <w:t xml:space="preserve">Ос</w:t>
      </w:r>
      <w:r>
        <w:rPr>
          <w:rFonts w:eastAsia="Arial Unicode MS"/>
          <w:sz w:val="26"/>
          <w:szCs w:val="26"/>
        </w:rPr>
        <w:t xml:space="preserve">уществляет совместно с РСК выборочные проверки эксплуатационного состояния устройств АЧР, установленных на объектах электросетевого хозяйства МРСК, а также на энергообъектах потребителей электрической энергии, энергопринимающие установки которых технологич</w:t>
      </w:r>
      <w:r>
        <w:rPr>
          <w:rFonts w:eastAsia="Arial Unicode MS"/>
          <w:sz w:val="26"/>
          <w:szCs w:val="26"/>
        </w:rPr>
        <w:t xml:space="preserve">ески присоединенных к электрическим сетям МРСК и (или) в отношении которых МРСК заключены договоры об оказании услуг по передаче электрической энергии, и объемов нагрузки потребления (присоединений и фидеров), подключенных под действие таких устройств АЧР.</w:t>
      </w:r>
      <w:bookmarkEnd w:id="18"/>
      <w:r/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701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Направляют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в РСК </w:t>
      </w:r>
      <w:r>
        <w:rPr>
          <w:rFonts w:eastAsia="Arial Unicode MS"/>
          <w:sz w:val="26"/>
          <w:szCs w:val="26"/>
        </w:rPr>
        <w:t xml:space="preserve">задания по устранению причин неправильного функционирования устройств (комплексов) РЗА</w:t>
      </w:r>
      <w:r>
        <w:rPr>
          <w:rFonts w:eastAsia="Arial Unicode MS"/>
          <w:sz w:val="26"/>
          <w:szCs w:val="26"/>
        </w:rPr>
        <w:t xml:space="preserve">, разработанные в соответствии с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Правила</w:t>
      </w:r>
      <w:r>
        <w:rPr>
          <w:rFonts w:eastAsia="Arial Unicode MS"/>
          <w:sz w:val="26"/>
          <w:szCs w:val="26"/>
        </w:rPr>
        <w:t xml:space="preserve">ми технического учета РЗА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Наряду с реализацией прав и обязанностей, предусмотренных указанными в п. 10.1 Соглашения документами, МРСК (РСК) обязана: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701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Обеспечивать размещение, работоспособность и организацию </w:t>
      </w:r>
      <w:r>
        <w:rPr>
          <w:rFonts w:eastAsia="Arial Unicode MS"/>
          <w:sz w:val="26"/>
          <w:szCs w:val="26"/>
        </w:rPr>
        <w:t xml:space="preserve">эксплуатации комплексов и устройств РЗА в соответствии с требованиями законов, других нормативных правовых актов, нормативно-технической документации, разработанными в соответствии с ними требованиями РДУ и настоящим Соглашением.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701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Обеспечивать учет информации, полученной в соответствии с п.</w:t>
      </w:r>
      <w:r>
        <w:rPr>
          <w:rFonts w:eastAsia="Arial Unicode MS"/>
          <w:sz w:val="26"/>
          <w:szCs w:val="26"/>
        </w:rPr>
        <w:t xml:space="preserve"> 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REF _Ref180048923 \r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 xml:space="preserve">10.2.2</w:t>
      </w:r>
      <w:r>
        <w:rPr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Соглашения, при:</w:t>
      </w:r>
      <w:r>
        <w:rPr>
          <w:rFonts w:eastAsia="Arial Unicode MS"/>
          <w:sz w:val="26"/>
          <w:szCs w:val="26"/>
        </w:rPr>
      </w:r>
    </w:p>
    <w:p>
      <w:pPr>
        <w:numPr>
          <w:ilvl w:val="0"/>
          <w:numId w:val="14"/>
        </w:numPr>
        <w:ind w:left="0" w:firstLine="709"/>
        <w:jc w:val="both"/>
        <w:widowControl w:val="off"/>
        <w:tabs>
          <w:tab w:val="left" w:pos="993" w:leader="none"/>
          <w:tab w:val="left" w:pos="16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формировании и подаче в РДУ предложений в сводные годовые графики ремонта ЛЭП и электросетевого оборудования, технического обслуживания устройств РЗА и подаче диспетчерских заявок;</w:t>
      </w:r>
      <w:r>
        <w:rPr>
          <w:sz w:val="26"/>
          <w:szCs w:val="26"/>
        </w:rPr>
      </w:r>
    </w:p>
    <w:p>
      <w:pPr>
        <w:numPr>
          <w:ilvl w:val="0"/>
          <w:numId w:val="14"/>
        </w:numPr>
        <w:ind w:left="0" w:firstLine="709"/>
        <w:jc w:val="both"/>
        <w:widowControl w:val="off"/>
        <w:tabs>
          <w:tab w:val="left" w:pos="993" w:leader="none"/>
          <w:tab w:val="left" w:pos="16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оценке работы устройств РЗА и реализованных в их составе функций;</w:t>
      </w:r>
      <w:r>
        <w:rPr>
          <w:sz w:val="26"/>
          <w:szCs w:val="26"/>
        </w:rPr>
      </w:r>
    </w:p>
    <w:p>
      <w:pPr>
        <w:numPr>
          <w:ilvl w:val="0"/>
          <w:numId w:val="14"/>
        </w:numPr>
        <w:ind w:left="0" w:firstLine="709"/>
        <w:jc w:val="both"/>
        <w:widowControl w:val="off"/>
        <w:tabs>
          <w:tab w:val="left" w:pos="993" w:leader="none"/>
          <w:tab w:val="left" w:pos="16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формировании мероприятий по обеспечению ближнего резервирования в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рамках разработки программ повышения надежности;</w:t>
      </w:r>
      <w:r>
        <w:rPr>
          <w:sz w:val="26"/>
          <w:szCs w:val="26"/>
        </w:rPr>
      </w:r>
    </w:p>
    <w:p>
      <w:pPr>
        <w:numPr>
          <w:ilvl w:val="0"/>
          <w:numId w:val="14"/>
        </w:numPr>
        <w:ind w:left="0" w:firstLine="709"/>
        <w:jc w:val="both"/>
        <w:widowControl w:val="off"/>
        <w:tabs>
          <w:tab w:val="left" w:pos="993" w:leader="none"/>
          <w:tab w:val="left" w:pos="16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формировании инвестиционных программ в случае принятия решения о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необходимости создания (модернизации) устройств РЗА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6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Обеспечивать передачу информации, полученной от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 в соответствии с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п. 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REF _Ref180048923 \r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 xml:space="preserve">10.2.2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настоящего Соглашения, указанным в </w:t>
      </w:r>
      <w:r>
        <w:rPr>
          <w:sz w:val="26"/>
          <w:szCs w:val="26"/>
        </w:rPr>
        <w:t xml:space="preserve">п. 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REF _Ref180048279 \r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 xml:space="preserve">2.12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настоящего Соглашения потребителям электрической энергии в отношении энергообъектов</w:t>
      </w:r>
      <w:r>
        <w:rPr>
          <w:sz w:val="26"/>
          <w:szCs w:val="26"/>
        </w:rPr>
        <w:t xml:space="preserve"> таких потребителей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701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Выполнять задания РДУ по объемам, очередности и местам (районам) подключения нагрузки под действие противоаварийной автоматики, параметрам настройки комплексов и устройств ПА</w:t>
      </w:r>
      <w:r>
        <w:rPr>
          <w:rFonts w:eastAsia="Arial Unicode MS"/>
          <w:sz w:val="26"/>
          <w:szCs w:val="26"/>
        </w:rPr>
        <w:t xml:space="preserve">.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701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Обеспечивать реализацию управляющих воздействий ПА на объекты электросетевого хозяйства МРСК, а в случае установки устройств ПА на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энергопринимающих установках потребителей электрической энергии, технологически присоединённых к электрическим сетям МРСК, - также обеспечивать их надёжное функционирование, настройку в соответствии с требованиями РДУ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возможность своевременной реализации управляющих воздействий ПА (за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исключением случаев, когда договором об оказании услуг по передаче электрической энергии предусмотрено, что указанные действия потребитель электрической энергии совершает самостоятельно).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701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Разрабатывать графики подключения энергопринимающих установок потребителей электрической энергии, присоединенных к электрическим сетям МРСК, под действие устройств АЧР, дополнительной автоматической разгрузки (ДАР)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частотного автоматического повторного включения (ЧАПВ) в соответствии с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заданиями РДУ и представлять их в РДУ.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701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Информировать РДУ о выполнении заданий РДУ по подключению объектов электросетевого хозяйства МРСК и энергопринимающих установок потребителей электрической энергии, технологически присоединенных к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электрическим сетям МРСК, под действие ПА и об изменении параметров настройки устройств ПА, в том числе представлять в РДУ сведения о фактическом подключении объектов электросетевого хозяйства М</w:t>
      </w:r>
      <w:r>
        <w:rPr>
          <w:rFonts w:eastAsia="Arial Unicode MS"/>
          <w:sz w:val="26"/>
          <w:szCs w:val="26"/>
        </w:rPr>
        <w:t xml:space="preserve">РСК и энергопринимающих установок потребителей электрической энергии под действие АЧР и иных видов  ПА, действующей на отключение нагрузки, с указанием величины отключаемой мощности и объектов электросетевого хозяйства МРСК, подключенных под действие АЧР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иных видов ПА, действующей на отключение нагрузки.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701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Выполнять задания РДУ по</w:t>
      </w:r>
      <w:r>
        <w:rPr>
          <w:rFonts w:eastAsia="Arial Unicode MS"/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настройке устройства РЗА</w:t>
      </w:r>
      <w:r>
        <w:rPr>
          <w:sz w:val="26"/>
          <w:szCs w:val="26"/>
        </w:rPr>
        <w:t xml:space="preserve">, выданные в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соответствии </w:t>
      </w:r>
      <w:r>
        <w:rPr>
          <w:sz w:val="26"/>
          <w:szCs w:val="26"/>
        </w:rPr>
        <w:t xml:space="preserve">Правила</w:t>
      </w:r>
      <w:r>
        <w:rPr>
          <w:sz w:val="26"/>
          <w:szCs w:val="26"/>
        </w:rPr>
        <w:t xml:space="preserve">ми</w:t>
      </w:r>
      <w:r>
        <w:rPr>
          <w:sz w:val="26"/>
          <w:szCs w:val="26"/>
        </w:rPr>
        <w:t xml:space="preserve"> взаимодействия при настройке устройств РЗА</w:t>
      </w:r>
      <w:r>
        <w:rPr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701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Выполнять задания РДУ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>
        <w:rPr>
          <w:rFonts w:eastAsia="Arial Unicode MS"/>
          <w:sz w:val="26"/>
          <w:szCs w:val="26"/>
        </w:rPr>
        <w:t xml:space="preserve">устранению причин неправильного </w:t>
      </w:r>
      <w:r>
        <w:rPr>
          <w:rFonts w:eastAsia="Arial Unicode MS"/>
          <w:sz w:val="26"/>
          <w:szCs w:val="26"/>
        </w:rPr>
        <w:t xml:space="preserve">функционирования устройств (комплексов) РЗА</w:t>
      </w:r>
      <w:r>
        <w:rPr>
          <w:rFonts w:eastAsia="Arial Unicode MS"/>
          <w:sz w:val="26"/>
          <w:szCs w:val="26"/>
        </w:rPr>
        <w:t xml:space="preserve">, выданные в соответствии с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Правила</w:t>
      </w:r>
      <w:r>
        <w:rPr>
          <w:rFonts w:eastAsia="Arial Unicode MS"/>
          <w:sz w:val="26"/>
          <w:szCs w:val="26"/>
        </w:rPr>
        <w:t xml:space="preserve">ми технического учета РЗА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701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В соответствии с Правилами разработки и применения графиков аварийного ограничения предоставлять в РДУ информацию о выполнении заданий по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параметрам настройки АЧР, о прогнозных объемах управляющих воздействий АЧР в предстоящий осенне-зимний период, а также сведения о настройке и объемах управляющих воздействий АЧР и иных видов ПА по данным контрольных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внеочередных замеров.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701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Обеспечивать представителям РДУ доступ на свои объекты для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совместного проведения выборочных проверок эксплуатационного состояния устройств АЧР, установленных на объектах электросетевого хозяйства МРСК,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объемов нагрузки потребления (присоединений и фидеров), подключенных под действие устройств АЧР, а также осуществлять взаимодействие с потребителями электрической энергии, указанными в п.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_Ref180048969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10.2.3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настоящего Соглашения, в целях обеспечения</w:t>
      </w:r>
      <w:r>
        <w:rPr>
          <w:rFonts w:eastAsia="Arial Unicode MS"/>
          <w:sz w:val="26"/>
          <w:szCs w:val="26"/>
        </w:rPr>
        <w:t xml:space="preserve"> проведения соответствующих проверок на энергообъектах таких потребителей электрической энергии. Выполнять мероприятия по устранению выявленных недостатков в работе устройств АЧР, определенные по результатам указанных проверок, в согласованные с РДУ сроки.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701" w:leader="none"/>
        </w:tabs>
        <w:rPr>
          <w:rFonts w:eastAsia="Arial Unicode MS"/>
          <w:sz w:val="26"/>
          <w:szCs w:val="26"/>
        </w:rPr>
        <w:outlineLvl w:val="1"/>
      </w:pPr>
      <w:r/>
      <w:bookmarkStart w:id="19" w:name="_Hlk158646921"/>
      <w:r>
        <w:rPr>
          <w:rFonts w:eastAsia="Arial Unicode MS"/>
          <w:sz w:val="26"/>
          <w:szCs w:val="26"/>
        </w:rPr>
        <w:t xml:space="preserve">Предоставлять с периодичностью, определенной </w:t>
      </w:r>
      <w:r>
        <w:rPr>
          <w:rFonts w:eastAsia="Arial Unicode MS"/>
          <w:sz w:val="26"/>
          <w:szCs w:val="26"/>
        </w:rPr>
        <w:t xml:space="preserve">Правилам</w:t>
      </w:r>
      <w:r>
        <w:rPr>
          <w:rFonts w:eastAsia="Arial Unicode MS"/>
          <w:sz w:val="26"/>
          <w:szCs w:val="26"/>
        </w:rPr>
        <w:t xml:space="preserve">и</w:t>
      </w:r>
      <w:r>
        <w:rPr>
          <w:rFonts w:eastAsia="Arial Unicode MS"/>
          <w:sz w:val="26"/>
          <w:szCs w:val="26"/>
        </w:rPr>
        <w:t xml:space="preserve"> предоставления информации, необходимой для осуществления оперативно-диспетчерского управления в электроэнергетике</w:t>
      </w:r>
      <w:r>
        <w:rPr>
          <w:rFonts w:eastAsia="Arial Unicode MS"/>
          <w:sz w:val="26"/>
          <w:szCs w:val="26"/>
        </w:rPr>
        <w:t xml:space="preserve">, утвержденными приказом </w:t>
      </w:r>
      <w:r>
        <w:rPr>
          <w:rFonts w:eastAsia="Arial Unicode MS"/>
          <w:sz w:val="26"/>
          <w:szCs w:val="26"/>
        </w:rPr>
        <w:t xml:space="preserve">Минэнерго России</w:t>
      </w:r>
      <w:r>
        <w:rPr>
          <w:rFonts w:eastAsia="Arial Unicode MS"/>
          <w:sz w:val="26"/>
          <w:szCs w:val="26"/>
        </w:rPr>
        <w:t xml:space="preserve"> от 20.12.2022 № 1340,  </w:t>
      </w:r>
      <w:r>
        <w:rPr>
          <w:rFonts w:eastAsia="Arial Unicode MS"/>
          <w:sz w:val="26"/>
          <w:szCs w:val="26"/>
        </w:rPr>
        <w:t xml:space="preserve">информацию (с указанием диспетчерских наименований объектов электроэнергетики, </w:t>
      </w:r>
      <w:r>
        <w:rPr>
          <w:rFonts w:eastAsia="Arial Unicode MS"/>
          <w:sz w:val="26"/>
          <w:szCs w:val="26"/>
        </w:rPr>
        <w:t xml:space="preserve">на которых установлены устройства РЗА) об использовании для мониторинга функционирования микропроцессорных устройств РЗА автоматизированной системы мониторинга и анализа функционирования устройств РЗА, обеспечивающей выполнение функций такого мониторинга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соответствии </w:t>
      </w:r>
      <w:r>
        <w:rPr>
          <w:rFonts w:eastAsia="Arial Unicode MS"/>
          <w:sz w:val="26"/>
          <w:szCs w:val="26"/>
        </w:rPr>
        <w:t xml:space="preserve">Правилами технического обслуживания РЗА</w:t>
      </w:r>
      <w:bookmarkEnd w:id="19"/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Осуществлять взаимодействие с РДУ при оформлении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актуализации исполнительных схем устройств РЗА и вторичного оборудования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соответствии с Едиными </w:t>
      </w:r>
      <w:r>
        <w:rPr>
          <w:rFonts w:eastAsia="Arial Unicode MS"/>
          <w:sz w:val="26"/>
          <w:szCs w:val="26"/>
        </w:rPr>
        <w:t xml:space="preserve">требованиями к информационному обмену между филиалами АО «СО ЕЭС» и сетевыми организациями, являющимися дочерними обществами (филиалами дочерних обществ) ПАО «Россети» при оформлении, актуализации и внесении изменений в исполнительные схемы устройств РЗА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вторичного оборудования, указанными в </w:t>
      </w:r>
      <w:r>
        <w:rPr>
          <w:rFonts w:eastAsia="Arial Unicode MS"/>
          <w:sz w:val="26"/>
          <w:szCs w:val="26"/>
        </w:rPr>
        <w:t xml:space="preserve">п. 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_Ref180047908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7.10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Приложения № 1 к настоящему Соглашению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spacing w:after="120"/>
        <w:widowControl w:val="off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0"/>
          <w:numId w:val="16"/>
        </w:numPr>
        <w:contextualSpacing w:val="0"/>
        <w:ind w:left="357" w:hanging="357"/>
        <w:jc w:val="center"/>
        <w:keepNext/>
        <w:spacing w:after="120"/>
        <w:widowControl w:val="off"/>
        <w:rPr>
          <w:rFonts w:eastAsia="Arial Unicode MS"/>
          <w:b/>
          <w:sz w:val="26"/>
        </w:rPr>
        <w:outlineLvl w:val="1"/>
      </w:pPr>
      <w:r>
        <w:rPr>
          <w:rFonts w:eastAsia="Arial Unicode MS"/>
          <w:b/>
          <w:sz w:val="26"/>
        </w:rPr>
        <w:t xml:space="preserve">Осуществление контрольных и внеочередных замеров</w:t>
      </w:r>
      <w:r>
        <w:rPr>
          <w:rFonts w:eastAsia="Arial Unicode MS"/>
          <w:b/>
          <w:sz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Контрольные замеры потокораспределения, нагрузок и уровней напряжения производятся 2 раза в год – в третью среду июня и третью среду декабря. </w:t>
      </w:r>
      <w:r>
        <w:rPr>
          <w:rFonts w:eastAsia="Arial Unicode MS"/>
          <w:sz w:val="26"/>
          <w:szCs w:val="26"/>
        </w:rPr>
      </w:r>
    </w:p>
    <w:p>
      <w:pPr>
        <w:ind w:firstLine="709"/>
        <w:jc w:val="both"/>
        <w:widowControl w:val="off"/>
        <w:tabs>
          <w:tab w:val="left" w:pos="144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РДУ осуществляют организацию проведения контрольных замеров на объектах электросетевого хозяйства МРСК</w:t>
      </w:r>
      <w:r>
        <w:rPr>
          <w:color w:val="000000"/>
          <w:sz w:val="20"/>
          <w:szCs w:val="20"/>
        </w:rPr>
        <w:t xml:space="preserve"> </w:t>
      </w:r>
      <w:r>
        <w:rPr>
          <w:rFonts w:eastAsia="Arial Unicode MS"/>
          <w:sz w:val="26"/>
          <w:szCs w:val="26"/>
        </w:rPr>
        <w:t xml:space="preserve">с определением </w:t>
      </w:r>
      <w:r>
        <w:rPr>
          <w:rFonts w:eastAsia="Arial Unicode MS"/>
          <w:sz w:val="26"/>
          <w:szCs w:val="26"/>
        </w:rPr>
        <w:t xml:space="preserve">даты проведения,</w:t>
      </w:r>
      <w:r>
        <w:rPr>
          <w:rFonts w:eastAsia="Arial Unicode MS"/>
          <w:sz w:val="26"/>
          <w:szCs w:val="26"/>
        </w:rPr>
        <w:t xml:space="preserve"> требуемого объема, формы и сроков представления информации в соответствии с Правилами предоставления информации</w:t>
      </w:r>
      <w:r>
        <w:rPr>
          <w:rFonts w:eastAsia="Arial Unicode MS"/>
          <w:sz w:val="26"/>
          <w:szCs w:val="26"/>
        </w:rPr>
        <w:t xml:space="preserve">. </w:t>
      </w:r>
      <w:r>
        <w:rPr>
          <w:rFonts w:eastAsia="Arial Unicode MS"/>
          <w:sz w:val="26"/>
          <w:szCs w:val="26"/>
        </w:rPr>
        <w:t xml:space="preserve">З</w:t>
      </w:r>
      <w:r>
        <w:rPr>
          <w:rFonts w:eastAsia="Arial Unicode MS"/>
          <w:sz w:val="26"/>
          <w:szCs w:val="26"/>
        </w:rPr>
        <w:t xml:space="preserve">адание должно быть направлено РДУ в РСК не позднее, чем за 20 дней до дня проведения контрольного замера. </w:t>
      </w:r>
      <w:r>
        <w:rPr>
          <w:rFonts w:eastAsia="Arial Unicode MS"/>
          <w:sz w:val="26"/>
          <w:szCs w:val="26"/>
        </w:rPr>
      </w:r>
    </w:p>
    <w:p>
      <w:pPr>
        <w:ind w:firstLine="709"/>
        <w:jc w:val="both"/>
        <w:widowControl w:val="off"/>
        <w:tabs>
          <w:tab w:val="left" w:pos="144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РСК обеспечивают по заданию соответствующих РДУ проведение замеров параметров оборудования и режима в характерные дни и часы контрольных замеров.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РДУ</w:t>
      </w:r>
      <w:r>
        <w:rPr>
          <w:rFonts w:eastAsia="Arial Unicode MS"/>
          <w:sz w:val="26"/>
          <w:szCs w:val="26"/>
        </w:rPr>
        <w:t xml:space="preserve"> также</w:t>
      </w:r>
      <w:r>
        <w:rPr>
          <w:rFonts w:eastAsia="Arial Unicode MS"/>
          <w:sz w:val="26"/>
          <w:szCs w:val="26"/>
        </w:rPr>
        <w:t xml:space="preserve"> организуют, а РСК обеспечивают проведение по заданию РДУ внеочередных замеров (</w:t>
      </w:r>
      <w:bookmarkStart w:id="20" w:name="OLE_LINK3"/>
      <w:r/>
      <w:bookmarkStart w:id="21" w:name="OLE_LINK4"/>
      <w:r>
        <w:rPr>
          <w:rFonts w:eastAsia="Arial Unicode MS"/>
          <w:sz w:val="26"/>
          <w:szCs w:val="26"/>
        </w:rPr>
        <w:t xml:space="preserve">по присоединениям и энергопринимающим устройствам, </w:t>
      </w:r>
      <w:r>
        <w:rPr>
          <w:rFonts w:eastAsia="Arial Unicode MS"/>
          <w:sz w:val="26"/>
          <w:szCs w:val="26"/>
        </w:rPr>
        <w:t xml:space="preserve">подключенным под действие противоаварийной автоматики и/или включенным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графики аварийного ограничения режима потребления</w:t>
      </w:r>
      <w:bookmarkEnd w:id="20"/>
      <w:r/>
      <w:bookmarkEnd w:id="21"/>
      <w:r>
        <w:rPr>
          <w:rFonts w:eastAsia="Arial Unicode MS"/>
          <w:sz w:val="26"/>
          <w:szCs w:val="26"/>
        </w:rPr>
        <w:t xml:space="preserve"> электрической энергии (мощности)), – не чаще чем раз в месяц, иных замеров потокораспределения, нагрузок и уровней напряжения – не чаще чем раз в квартал.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РСК также организуют проведение собствен</w:t>
      </w:r>
      <w:r>
        <w:rPr>
          <w:rFonts w:eastAsia="Arial Unicode MS"/>
          <w:sz w:val="26"/>
          <w:szCs w:val="26"/>
        </w:rPr>
        <w:t xml:space="preserve">никами или иными законными владельцами объектов электроэнергетики и энергопринимающих устройств, технологически присоединенных к электрическим сетям РСК, контрольных, внеочередных и иных замеров на указанных объектах электроэнергетики (энергопринимающих ус</w:t>
      </w:r>
      <w:r>
        <w:rPr>
          <w:rFonts w:eastAsia="Arial Unicode MS"/>
          <w:sz w:val="26"/>
          <w:szCs w:val="26"/>
        </w:rPr>
        <w:t xml:space="preserve">тройствах) либо непосредственно  осуществляют  замеры на соответствующих объектах (устройствах) в случае, если договором об оказании услуг по передаче электрической энергии или договором энергоснабжения предусмотрено, что указанные действия выполняют РСК.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РСК предоставляют в РДУ результаты проведенных ими контрольных, внеочередных и иных замеров, а также результаты организованных ими замеров на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объектах </w:t>
      </w:r>
      <w:r>
        <w:rPr>
          <w:rFonts w:eastAsia="Arial Unicode MS"/>
          <w:sz w:val="26"/>
          <w:szCs w:val="26"/>
        </w:rPr>
        <w:t xml:space="preserve">электроэнергетики и энергопринимающих устройствах, технологически присоединенных к электрическим сетям РСК</w:t>
      </w:r>
      <w:r>
        <w:rPr>
          <w:rFonts w:eastAsia="Arial Unicode MS"/>
          <w:sz w:val="26"/>
          <w:szCs w:val="26"/>
        </w:rPr>
        <w:t xml:space="preserve"> в установленном РДУ формате, соответствующем требованиям Правил предоставления информации</w:t>
      </w:r>
      <w:r>
        <w:rPr>
          <w:rFonts w:eastAsia="Arial Unicode MS"/>
          <w:sz w:val="26"/>
          <w:szCs w:val="26"/>
        </w:rPr>
        <w:t xml:space="preserve"> в следующие сроки: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0"/>
          <w:numId w:val="69"/>
        </w:numPr>
        <w:ind w:left="0" w:firstLine="709"/>
        <w:jc w:val="both"/>
        <w:widowControl w:val="off"/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результаты замеров параметров электрического режима </w:t>
      </w:r>
      <w:r>
        <w:rPr>
          <w:rFonts w:eastAsia="Arial Unicode MS"/>
          <w:sz w:val="26"/>
          <w:szCs w:val="26"/>
        </w:rPr>
        <w:t xml:space="preserve">в течение 15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рабочих дней со дня проведения соответствующего замера</w:t>
      </w:r>
      <w:r>
        <w:rPr>
          <w:rFonts w:eastAsia="Arial Unicode MS"/>
          <w:sz w:val="26"/>
          <w:szCs w:val="26"/>
        </w:rPr>
        <w:t xml:space="preserve">;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0"/>
          <w:numId w:val="69"/>
        </w:numPr>
        <w:ind w:left="0" w:firstLine="709"/>
        <w:jc w:val="both"/>
        <w:widowControl w:val="off"/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результаты замеров величин нагрузок по присоединениям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энергопринимающим устройствам</w:t>
      </w:r>
      <w:r>
        <w:rPr>
          <w:rFonts w:eastAsia="Arial Unicode MS"/>
          <w:sz w:val="26"/>
          <w:szCs w:val="26"/>
        </w:rPr>
        <w:t xml:space="preserve">, подключенным под дей</w:t>
      </w:r>
      <w:r>
        <w:rPr>
          <w:rFonts w:eastAsia="Arial Unicode MS"/>
          <w:sz w:val="26"/>
          <w:szCs w:val="26"/>
        </w:rPr>
        <w:t xml:space="preserve">ствие противоаварийной автоматики и (или) включенным в графики аварийного ограничения режима потребления электрической энергии (мощности), в дни зимних и летних контрольных замеров - ежегодно до 1 сентября отчетного года и до 20 февраля года, следующего за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отчетным</w:t>
      </w:r>
      <w:r>
        <w:rPr>
          <w:rFonts w:eastAsia="Arial Unicode MS"/>
          <w:sz w:val="26"/>
          <w:szCs w:val="26"/>
        </w:rPr>
        <w:t xml:space="preserve">;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0"/>
          <w:numId w:val="69"/>
        </w:numPr>
        <w:ind w:left="0" w:firstLine="709"/>
        <w:jc w:val="both"/>
        <w:widowControl w:val="off"/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результаты иных замеров - в течение 1</w:t>
      </w:r>
      <w:r>
        <w:rPr>
          <w:rFonts w:eastAsia="Arial Unicode MS"/>
          <w:sz w:val="26"/>
          <w:szCs w:val="26"/>
        </w:rPr>
        <w:t xml:space="preserve">5 </w:t>
      </w:r>
      <w:r>
        <w:rPr>
          <w:rFonts w:eastAsia="Arial Unicode MS"/>
          <w:sz w:val="26"/>
          <w:szCs w:val="26"/>
        </w:rPr>
        <w:t xml:space="preserve">рабочих дней с даты проведения замеров.</w:t>
      </w:r>
      <w:r>
        <w:rPr>
          <w:rFonts w:eastAsia="Arial Unicode MS"/>
          <w:sz w:val="26"/>
          <w:szCs w:val="26"/>
        </w:rPr>
      </w:r>
    </w:p>
    <w:p>
      <w:pPr>
        <w:jc w:val="center"/>
        <w:widowControl w:val="off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</w:r>
      <w:r>
        <w:rPr>
          <w:rFonts w:eastAsia="Arial Unicode MS"/>
          <w:b/>
          <w:sz w:val="26"/>
          <w:szCs w:val="26"/>
        </w:rPr>
      </w:r>
    </w:p>
    <w:p>
      <w:pPr>
        <w:pStyle w:val="1077"/>
        <w:numPr>
          <w:ilvl w:val="0"/>
          <w:numId w:val="16"/>
        </w:numPr>
        <w:contextualSpacing w:val="0"/>
        <w:ind w:left="357" w:hanging="357"/>
        <w:jc w:val="center"/>
        <w:spacing w:after="120"/>
        <w:widowControl w:val="off"/>
        <w:rPr>
          <w:rFonts w:eastAsia="Arial Unicode MS"/>
          <w:b/>
          <w:sz w:val="26"/>
        </w:rPr>
        <w:outlineLvl w:val="1"/>
      </w:pPr>
      <w:r>
        <w:rPr>
          <w:rFonts w:eastAsia="Arial Unicode MS"/>
          <w:b/>
          <w:sz w:val="26"/>
        </w:rPr>
        <w:t xml:space="preserve"> Ответственность Сторон</w:t>
      </w:r>
      <w:r>
        <w:rPr>
          <w:rFonts w:eastAsia="Arial Unicode MS"/>
          <w:b/>
          <w:sz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spacing w:before="120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За невыполнение или ненадлежащее выполнение своих обязательств по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настоящему Соглашению Стороны несут ответственность в соответствии с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законодательством Российской Федерации.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Убытки, причиненные МРСК действиями (бездействием) Системного оператора, действовавшего с превышением своих полномочий, возмещаются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соответствии с законодател</w:t>
      </w:r>
      <w:r>
        <w:rPr>
          <w:rFonts w:eastAsia="Arial Unicode MS"/>
          <w:sz w:val="26"/>
          <w:szCs w:val="26"/>
        </w:rPr>
        <w:t xml:space="preserve">ьством Российской Федерации в порядке, предусматривающем возмещение реального ущерба в полном объеме и упущенной выгоды в случае, если в судебном порядке будет доказано, что указанные действия (бездействие) совершены умышленно или по грубой неосторожности.</w:t>
      </w:r>
      <w:r>
        <w:rPr>
          <w:rFonts w:eastAsia="Arial Unicode MS"/>
          <w:sz w:val="26"/>
          <w:szCs w:val="26"/>
        </w:rPr>
      </w:r>
    </w:p>
    <w:p>
      <w:pPr>
        <w:widowControl w:val="off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0"/>
          <w:numId w:val="16"/>
        </w:numPr>
        <w:contextualSpacing w:val="0"/>
        <w:ind w:left="357" w:hanging="357"/>
        <w:jc w:val="center"/>
        <w:spacing w:after="120"/>
        <w:widowControl w:val="off"/>
        <w:rPr>
          <w:rFonts w:eastAsia="Arial Unicode MS"/>
          <w:b/>
          <w:sz w:val="26"/>
        </w:rPr>
        <w:outlineLvl w:val="1"/>
      </w:pPr>
      <w:r>
        <w:rPr>
          <w:rFonts w:eastAsia="Arial Unicode MS"/>
          <w:b/>
          <w:sz w:val="26"/>
        </w:rPr>
        <w:t xml:space="preserve"> Изменение условий Соглашения</w:t>
      </w:r>
      <w:r>
        <w:rPr>
          <w:rFonts w:eastAsia="Arial Unicode MS"/>
          <w:b/>
          <w:sz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Настоящее Соглашение может быть изменено по соглашению Сторон путем оформления дополнительных соглашений к нему.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Если после заключения настоящего Соглашения принят</w:t>
      </w:r>
      <w:r>
        <w:t xml:space="preserve"> </w:t>
      </w:r>
      <w:r>
        <w:rPr>
          <w:rFonts w:eastAsia="Arial Unicode MS"/>
          <w:sz w:val="26"/>
          <w:szCs w:val="26"/>
        </w:rPr>
        <w:t xml:space="preserve">федеральный закон или иной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 нормативны</w:t>
      </w:r>
      <w:r>
        <w:rPr>
          <w:rFonts w:eastAsia="Arial Unicode MS"/>
          <w:sz w:val="26"/>
          <w:szCs w:val="26"/>
        </w:rPr>
        <w:t xml:space="preserve">й</w:t>
      </w:r>
      <w:r>
        <w:rPr>
          <w:rFonts w:eastAsia="Arial Unicode MS"/>
          <w:sz w:val="26"/>
          <w:szCs w:val="26"/>
        </w:rPr>
        <w:t xml:space="preserve"> правов</w:t>
      </w:r>
      <w:r>
        <w:rPr>
          <w:rFonts w:eastAsia="Arial Unicode MS"/>
          <w:sz w:val="26"/>
          <w:szCs w:val="26"/>
        </w:rPr>
        <w:t xml:space="preserve">ой</w:t>
      </w:r>
      <w:r>
        <w:rPr>
          <w:rFonts w:eastAsia="Arial Unicode MS"/>
          <w:sz w:val="26"/>
          <w:szCs w:val="26"/>
        </w:rPr>
        <w:t xml:space="preserve"> акт</w:t>
      </w:r>
      <w:r>
        <w:t xml:space="preserve"> </w:t>
      </w:r>
      <w:r>
        <w:rPr>
          <w:rFonts w:eastAsia="Arial Unicode MS"/>
          <w:sz w:val="26"/>
          <w:szCs w:val="26"/>
        </w:rPr>
        <w:t xml:space="preserve">в сфере электроэнергетики</w:t>
      </w:r>
      <w:r>
        <w:rPr>
          <w:rFonts w:eastAsia="Arial Unicode MS"/>
          <w:sz w:val="26"/>
          <w:szCs w:val="26"/>
        </w:rPr>
        <w:t xml:space="preserve">, устанавливающи</w:t>
      </w:r>
      <w:r>
        <w:rPr>
          <w:rFonts w:eastAsia="Arial Unicode MS"/>
          <w:sz w:val="26"/>
          <w:szCs w:val="26"/>
        </w:rPr>
        <w:t xml:space="preserve">й</w:t>
      </w:r>
      <w:r>
        <w:rPr>
          <w:rFonts w:eastAsia="Arial Unicode MS"/>
          <w:sz w:val="26"/>
          <w:szCs w:val="26"/>
        </w:rPr>
        <w:t xml:space="preserve"> обязательные для Сторон правила, иные, чем </w:t>
      </w:r>
      <w:r>
        <w:rPr>
          <w:rFonts w:eastAsia="Arial Unicode MS"/>
          <w:sz w:val="26"/>
          <w:szCs w:val="26"/>
        </w:rPr>
        <w:t xml:space="preserve">те, которы</w:t>
      </w:r>
      <w:r>
        <w:rPr>
          <w:rFonts w:eastAsia="Arial Unicode MS"/>
          <w:sz w:val="26"/>
          <w:szCs w:val="26"/>
        </w:rPr>
        <w:t xml:space="preserve">е</w:t>
      </w:r>
      <w:r>
        <w:rPr>
          <w:rFonts w:eastAsia="Arial Unicode MS"/>
          <w:sz w:val="26"/>
          <w:szCs w:val="26"/>
        </w:rPr>
        <w:t xml:space="preserve"> действовали при заключении </w:t>
      </w:r>
      <w:r>
        <w:rPr>
          <w:rFonts w:eastAsia="Arial Unicode MS"/>
          <w:sz w:val="26"/>
          <w:szCs w:val="26"/>
        </w:rPr>
        <w:t xml:space="preserve">настоящ</w:t>
      </w:r>
      <w:r>
        <w:rPr>
          <w:rFonts w:eastAsia="Arial Unicode MS"/>
          <w:sz w:val="26"/>
          <w:szCs w:val="26"/>
        </w:rPr>
        <w:t xml:space="preserve">его</w:t>
      </w:r>
      <w:r>
        <w:rPr>
          <w:rFonts w:eastAsia="Arial Unicode MS"/>
          <w:sz w:val="26"/>
          <w:szCs w:val="26"/>
        </w:rPr>
        <w:t xml:space="preserve"> Соглашени</w:t>
      </w:r>
      <w:r>
        <w:rPr>
          <w:rFonts w:eastAsia="Arial Unicode MS"/>
          <w:sz w:val="26"/>
          <w:szCs w:val="26"/>
        </w:rPr>
        <w:t xml:space="preserve">я</w:t>
      </w:r>
      <w:r>
        <w:rPr>
          <w:rFonts w:eastAsia="Arial Unicode MS"/>
          <w:sz w:val="26"/>
          <w:szCs w:val="26"/>
        </w:rPr>
        <w:t xml:space="preserve">, Стороны </w:t>
      </w:r>
      <w:r>
        <w:rPr>
          <w:rFonts w:eastAsia="Arial Unicode MS"/>
          <w:sz w:val="26"/>
          <w:szCs w:val="26"/>
        </w:rPr>
        <w:t xml:space="preserve">должны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привести настоящее Соглашение в соответствие с вновь принятыми </w:t>
      </w:r>
      <w:r>
        <w:rPr>
          <w:rFonts w:eastAsia="Arial Unicode MS"/>
          <w:sz w:val="26"/>
          <w:szCs w:val="26"/>
        </w:rPr>
        <w:t xml:space="preserve">федеральным законом </w:t>
      </w:r>
      <w:r>
        <w:rPr>
          <w:rFonts w:eastAsia="Arial Unicode MS"/>
          <w:sz w:val="26"/>
          <w:szCs w:val="26"/>
        </w:rPr>
        <w:t xml:space="preserve">или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иными </w:t>
      </w:r>
      <w:r>
        <w:rPr>
          <w:rFonts w:eastAsia="Arial Unicode MS"/>
          <w:sz w:val="26"/>
          <w:szCs w:val="26"/>
        </w:rPr>
        <w:t xml:space="preserve">нормативными правовыми актами</w:t>
      </w:r>
      <w:r>
        <w:t xml:space="preserve"> </w:t>
      </w:r>
      <w:r>
        <w:rPr>
          <w:rFonts w:eastAsia="Arial Unicode MS"/>
          <w:sz w:val="26"/>
          <w:szCs w:val="26"/>
        </w:rPr>
        <w:t xml:space="preserve">в сфере электроэнергетики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До внесения изменений в настоящее Соглашение в целях приведения его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условий </w:t>
      </w:r>
      <w:r>
        <w:rPr>
          <w:rFonts w:eastAsia="Arial Unicode MS"/>
          <w:sz w:val="26"/>
          <w:szCs w:val="26"/>
        </w:rPr>
        <w:t xml:space="preserve">в соответствие с </w:t>
      </w:r>
      <w:r>
        <w:rPr>
          <w:rFonts w:eastAsia="Arial Unicode MS"/>
          <w:sz w:val="26"/>
          <w:szCs w:val="26"/>
        </w:rPr>
        <w:t xml:space="preserve">федеральным законом или иными </w:t>
      </w:r>
      <w:r>
        <w:rPr>
          <w:rFonts w:eastAsia="Arial Unicode MS"/>
          <w:sz w:val="26"/>
          <w:szCs w:val="26"/>
        </w:rPr>
        <w:t xml:space="preserve">нормативными правовыми актами</w:t>
      </w:r>
      <w:r>
        <w:t xml:space="preserve"> </w:t>
      </w:r>
      <w:r>
        <w:rPr>
          <w:rFonts w:eastAsia="Arial Unicode MS"/>
          <w:sz w:val="26"/>
          <w:szCs w:val="26"/>
        </w:rPr>
        <w:t xml:space="preserve">в сфере электроэнергетики</w:t>
      </w:r>
      <w:r>
        <w:rPr>
          <w:rFonts w:eastAsia="Arial Unicode MS"/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t xml:space="preserve">принятыми после заключения настоящего Соглашения</w:t>
      </w:r>
      <w:r>
        <w:rPr>
          <w:rFonts w:eastAsia="Arial Unicode MS"/>
          <w:sz w:val="26"/>
          <w:szCs w:val="26"/>
        </w:rPr>
        <w:t xml:space="preserve">, условия настоящего Соглашения применяются к отношениям Сторон в части, не противоречащей указанным</w:t>
      </w:r>
      <w:r>
        <w:t xml:space="preserve"> </w:t>
      </w:r>
      <w:r>
        <w:rPr>
          <w:rFonts w:eastAsia="Arial Unicode MS"/>
          <w:sz w:val="26"/>
          <w:szCs w:val="26"/>
        </w:rPr>
        <w:t xml:space="preserve">федеральному закону или иным нормативным правовым</w:t>
      </w:r>
      <w:r>
        <w:rPr>
          <w:rFonts w:eastAsia="Arial Unicode MS"/>
          <w:sz w:val="26"/>
          <w:szCs w:val="26"/>
        </w:rPr>
        <w:t xml:space="preserve"> актам, начиная с момента вступления </w:t>
      </w:r>
      <w:r>
        <w:rPr>
          <w:rFonts w:eastAsia="Arial Unicode MS"/>
          <w:sz w:val="26"/>
          <w:szCs w:val="26"/>
        </w:rPr>
        <w:t xml:space="preserve">положений </w:t>
      </w:r>
      <w:r>
        <w:rPr>
          <w:rFonts w:eastAsia="Arial Unicode MS"/>
          <w:sz w:val="26"/>
          <w:szCs w:val="26"/>
        </w:rPr>
        <w:t xml:space="preserve">соответствующих актов в силу.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В случае</w:t>
      </w:r>
      <w:r>
        <w:rPr>
          <w:rFonts w:eastAsia="Arial Unicode MS"/>
          <w:sz w:val="26"/>
          <w:szCs w:val="26"/>
        </w:rPr>
        <w:t xml:space="preserve"> заключения между МРСК и организацией по управлению единой национальной (общероссийской) электрической сетью (далее - ЕНЭС) договора о порядке использования объекта (объектов) электросетевого хозяйства МРСК, входящих в ЕНЭС (за исключением договоров аренды</w:t>
      </w:r>
      <w:r>
        <w:rPr>
          <w:sz w:val="26"/>
          <w:szCs w:val="26"/>
        </w:rPr>
        <w:t xml:space="preserve"> объектов электросетевого хозяйства, входящих в ЕНЭС, заключаемых между организацией по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управлению ЕНЭС и МРСК)</w:t>
      </w:r>
      <w:r>
        <w:rPr>
          <w:rFonts w:eastAsia="Arial Unicode MS"/>
          <w:sz w:val="26"/>
          <w:szCs w:val="26"/>
        </w:rPr>
        <w:t xml:space="preserve">, МРСК обязана: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701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Не менее чем за </w:t>
      </w:r>
      <w:r>
        <w:rPr>
          <w:rFonts w:eastAsia="Arial Unicode MS"/>
          <w:sz w:val="26"/>
          <w:szCs w:val="26"/>
        </w:rPr>
        <w:t xml:space="preserve">два месяца</w:t>
      </w:r>
      <w:r>
        <w:rPr>
          <w:rFonts w:eastAsia="Arial Unicode MS"/>
          <w:sz w:val="26"/>
          <w:szCs w:val="26"/>
        </w:rPr>
        <w:t xml:space="preserve"> письменно уведомить Системного оператора о планируемом заключении указанного договора.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16"/>
        </w:numPr>
        <w:ind w:left="0" w:firstLine="709"/>
        <w:jc w:val="both"/>
        <w:widowControl w:val="off"/>
        <w:tabs>
          <w:tab w:val="left" w:pos="1701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Предоставить в ДЦ копию договора </w:t>
      </w:r>
      <w:r>
        <w:rPr>
          <w:rFonts w:eastAsia="Arial Unicode MS"/>
          <w:sz w:val="26"/>
          <w:szCs w:val="26"/>
        </w:rPr>
        <w:t xml:space="preserve">о </w:t>
      </w:r>
      <w:r>
        <w:rPr>
          <w:rFonts w:eastAsia="Arial Unicode MS"/>
          <w:sz w:val="26"/>
          <w:szCs w:val="26"/>
        </w:rPr>
        <w:t xml:space="preserve">порядке использования объекта (объектов) электросетевого хозяйства </w:t>
      </w:r>
      <w:r>
        <w:rPr>
          <w:rFonts w:eastAsia="Arial Unicode MS"/>
          <w:sz w:val="26"/>
          <w:szCs w:val="26"/>
        </w:rPr>
        <w:t xml:space="preserve">МРСК</w:t>
      </w:r>
      <w:r>
        <w:rPr>
          <w:rFonts w:eastAsia="Arial Unicode MS"/>
          <w:sz w:val="26"/>
          <w:szCs w:val="26"/>
        </w:rPr>
        <w:t xml:space="preserve">, определяющего распределение функций, прав, обязанностей по эксплуатации соответствующих </w:t>
      </w:r>
      <w:r>
        <w:rPr>
          <w:rFonts w:eastAsia="Arial Unicode MS"/>
          <w:sz w:val="26"/>
          <w:szCs w:val="26"/>
        </w:rPr>
        <w:t xml:space="preserve">ЛЭП</w:t>
      </w:r>
      <w:r>
        <w:rPr>
          <w:rFonts w:eastAsia="Arial Unicode MS"/>
          <w:sz w:val="26"/>
          <w:szCs w:val="26"/>
        </w:rPr>
        <w:t xml:space="preserve">, оборудования и устройств объекта электроэнергетики между </w:t>
      </w:r>
      <w:r>
        <w:rPr>
          <w:rFonts w:eastAsia="Arial Unicode MS"/>
          <w:sz w:val="26"/>
          <w:szCs w:val="26"/>
        </w:rPr>
        <w:t xml:space="preserve">МРСК </w:t>
      </w:r>
      <w:r>
        <w:rPr>
          <w:rFonts w:eastAsia="Arial Unicode MS"/>
          <w:sz w:val="26"/>
          <w:szCs w:val="26"/>
        </w:rPr>
        <w:t xml:space="preserve"> и организацией по управлению ЕНЭС и порядок взаимодействия между ними по вопросам, урегулированным настоящим Соглашением</w:t>
      </w:r>
      <w:r>
        <w:rPr>
          <w:rFonts w:eastAsia="Arial Unicode MS"/>
          <w:sz w:val="26"/>
          <w:szCs w:val="26"/>
        </w:rPr>
        <w:t xml:space="preserve">. 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При необходимости Стороны вносят в настоящее Соглашение соответствующие изменения.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В случае перехода права собственности или иного права на объекты электросетевого хозяйства МРСК к другому лицу (далее - Приобретатель) в результате возмездного или безвозмездного отчуждения указанных объектов, передачи их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аренду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или безвозмездное пользование</w:t>
      </w:r>
      <w:r>
        <w:rPr>
          <w:rFonts w:eastAsia="Arial Unicode MS"/>
          <w:sz w:val="26"/>
          <w:szCs w:val="26"/>
        </w:rPr>
        <w:t xml:space="preserve">, совершения МРСК иных действий по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распоряжению данным имуществом, а также перехода прав на указанные объекты в порядке универсального правопреемства МРСК обязана</w:t>
      </w:r>
      <w:r>
        <w:rPr>
          <w:rFonts w:eastAsia="Arial Unicode MS"/>
          <w:sz w:val="26"/>
          <w:szCs w:val="26"/>
        </w:rPr>
        <w:t xml:space="preserve">:</w:t>
      </w:r>
      <w:r>
        <w:rPr>
          <w:rFonts w:eastAsia="Arial Unicode MS"/>
          <w:sz w:val="26"/>
          <w:szCs w:val="26"/>
        </w:rPr>
      </w:r>
    </w:p>
    <w:p>
      <w:pPr>
        <w:numPr>
          <w:ilvl w:val="0"/>
          <w:numId w:val="14"/>
        </w:numPr>
        <w:ind w:left="0" w:firstLine="709"/>
        <w:jc w:val="both"/>
        <w:widowControl w:val="off"/>
        <w:tabs>
          <w:tab w:val="left" w:pos="993" w:leader="none"/>
          <w:tab w:val="left" w:pos="1620" w:leader="none"/>
        </w:tabs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не менее чем за </w:t>
      </w:r>
      <w:r>
        <w:rPr>
          <w:rFonts w:eastAsia="Arial Unicode MS"/>
          <w:sz w:val="26"/>
          <w:szCs w:val="26"/>
        </w:rPr>
        <w:t xml:space="preserve">два </w:t>
      </w:r>
      <w:r>
        <w:rPr>
          <w:rFonts w:eastAsia="Arial Unicode MS"/>
          <w:sz w:val="26"/>
          <w:szCs w:val="26"/>
        </w:rPr>
        <w:t xml:space="preserve">месяц</w:t>
      </w:r>
      <w:r>
        <w:rPr>
          <w:rFonts w:eastAsia="Arial Unicode MS"/>
          <w:sz w:val="26"/>
          <w:szCs w:val="26"/>
        </w:rPr>
        <w:t xml:space="preserve">а</w:t>
      </w:r>
      <w:r>
        <w:rPr>
          <w:rFonts w:eastAsia="Arial Unicode MS"/>
          <w:sz w:val="26"/>
          <w:szCs w:val="26"/>
        </w:rPr>
        <w:t xml:space="preserve"> письменно уведомить Системного оператора о</w:t>
      </w:r>
      <w:r>
        <w:rPr>
          <w:rFonts w:eastAsia="Arial Unicode MS"/>
          <w:sz w:val="26"/>
          <w:szCs w:val="26"/>
        </w:rPr>
        <w:t xml:space="preserve"> </w:t>
      </w:r>
      <w:r>
        <w:rPr>
          <w:sz w:val="26"/>
          <w:szCs w:val="26"/>
        </w:rPr>
        <w:t xml:space="preserve">предстоящем переходе права собственности или иного права на указанные объекты электросетевого хозяйства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numPr>
          <w:ilvl w:val="0"/>
          <w:numId w:val="14"/>
        </w:numPr>
        <w:ind w:left="0" w:firstLine="709"/>
        <w:jc w:val="both"/>
        <w:widowControl w:val="off"/>
        <w:tabs>
          <w:tab w:val="left" w:pos="993" w:leader="none"/>
          <w:tab w:val="left" w:pos="16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уведомить Приобретателя о наличии обязательств по настоящему Соглашению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numPr>
          <w:ilvl w:val="0"/>
          <w:numId w:val="14"/>
        </w:numPr>
        <w:ind w:left="0" w:firstLine="709"/>
        <w:jc w:val="both"/>
        <w:widowControl w:val="off"/>
        <w:tabs>
          <w:tab w:val="left" w:pos="993" w:leader="none"/>
          <w:tab w:val="left" w:pos="1620" w:leader="none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 xml:space="preserve">направить в ДЦ копии документов, подтверждающих переход права собственности или иного права на соответствующие объекты </w:t>
      </w:r>
      <w:r>
        <w:rPr>
          <w:sz w:val="26"/>
          <w:szCs w:val="26"/>
        </w:rPr>
        <w:t xml:space="preserve">электросетевого хозяйства </w:t>
      </w:r>
      <w:r>
        <w:rPr>
          <w:sz w:val="26"/>
          <w:szCs w:val="26"/>
        </w:rPr>
        <w:t xml:space="preserve">к приобретателю, в течение 10 (десяти) календарных</w:t>
      </w:r>
      <w:r>
        <w:rPr>
          <w:rFonts w:eastAsia="Arial Unicode MS"/>
          <w:sz w:val="26"/>
          <w:szCs w:val="26"/>
        </w:rPr>
        <w:t xml:space="preserve"> дней со дня подписания таких документов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ind w:firstLine="720"/>
        <w:jc w:val="both"/>
        <w:widowControl w:val="off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случае реорганизации МРСК, влекущей переход права собственности на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объекты электросетевого хозяйства к другому лицу (правопреемнику), права и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обязанности МРСК по настоящему Соглашению переходят к ее правопреемнику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соответствии с передаточным актом, утвержденным уполномоченным органом управления МРСК, с момента завершения реорганизации.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/>
      <w:bookmarkStart w:id="22" w:name="_Hlk129348630"/>
      <w:r>
        <w:rPr>
          <w:rFonts w:eastAsia="Arial Unicode MS"/>
          <w:sz w:val="26"/>
          <w:szCs w:val="26"/>
        </w:rPr>
        <w:t xml:space="preserve">При планируемой смене юридического или физического лица, осуществляющих все или часть функций по эксплуатации объекта электросетевого хозяйства </w:t>
      </w:r>
      <w:r>
        <w:rPr>
          <w:rFonts w:eastAsia="Arial Unicode MS"/>
          <w:sz w:val="26"/>
          <w:szCs w:val="26"/>
        </w:rPr>
        <w:t xml:space="preserve">МРСК</w:t>
      </w:r>
      <w:r>
        <w:rPr>
          <w:rFonts w:eastAsia="Arial Unicode MS"/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t xml:space="preserve">МРСК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обязана:</w:t>
      </w:r>
      <w:r>
        <w:rPr>
          <w:rFonts w:eastAsia="Arial Unicode MS"/>
          <w:sz w:val="26"/>
          <w:szCs w:val="26"/>
        </w:rPr>
      </w:r>
    </w:p>
    <w:p>
      <w:pPr>
        <w:numPr>
          <w:ilvl w:val="0"/>
          <w:numId w:val="14"/>
        </w:numPr>
        <w:ind w:left="0" w:firstLine="709"/>
        <w:jc w:val="both"/>
        <w:widowControl w:val="off"/>
        <w:tabs>
          <w:tab w:val="left" w:pos="993" w:leader="none"/>
          <w:tab w:val="left" w:pos="1620" w:leader="none"/>
        </w:tabs>
        <w:rPr>
          <w:sz w:val="26"/>
          <w:szCs w:val="26"/>
        </w:rPr>
      </w:pPr>
      <w:r/>
      <w:bookmarkStart w:id="23" w:name="_Hlk129348602"/>
      <w:r>
        <w:rPr>
          <w:sz w:val="26"/>
          <w:szCs w:val="26"/>
        </w:rPr>
        <w:t xml:space="preserve">не менее чем за 2 месяца до передачи функций по эксплуатации объекта </w:t>
      </w:r>
      <w:r>
        <w:rPr>
          <w:sz w:val="26"/>
          <w:szCs w:val="26"/>
        </w:rPr>
        <w:t xml:space="preserve">электросетевого хозяйства другому лицу письменно уведомить об этом Системного оператора;</w:t>
      </w:r>
      <w:r>
        <w:rPr>
          <w:sz w:val="26"/>
          <w:szCs w:val="26"/>
        </w:rPr>
      </w:r>
    </w:p>
    <w:p>
      <w:pPr>
        <w:numPr>
          <w:ilvl w:val="0"/>
          <w:numId w:val="14"/>
        </w:numPr>
        <w:ind w:left="0" w:firstLine="709"/>
        <w:jc w:val="both"/>
        <w:widowControl w:val="off"/>
        <w:tabs>
          <w:tab w:val="left" w:pos="993" w:leader="none"/>
          <w:tab w:val="left" w:pos="16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 xml:space="preserve">в ДЦ </w:t>
      </w:r>
      <w:r>
        <w:rPr>
          <w:sz w:val="26"/>
          <w:szCs w:val="26"/>
        </w:rPr>
        <w:t xml:space="preserve">копию договора и (или) иного документа, определяющего распределение функций, прав, обязанностей по эксплуатации соответствующего объекта электросетевого хозяйства между </w:t>
      </w:r>
      <w:r>
        <w:rPr>
          <w:rFonts w:eastAsia="Arial Unicode MS"/>
          <w:sz w:val="26"/>
          <w:szCs w:val="26"/>
        </w:rPr>
        <w:t xml:space="preserve">МРСК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другим лицом, а также порядок взаимодействия между ними по вопросам, урегулированным настоящим Соглашением.</w:t>
      </w:r>
      <w:r>
        <w:rPr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В </w:t>
      </w:r>
      <w:r>
        <w:rPr>
          <w:sz w:val="26"/>
          <w:szCs w:val="26"/>
        </w:rPr>
        <w:t xml:space="preserve">случае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определения </w:t>
      </w:r>
      <w:r>
        <w:rPr>
          <w:rFonts w:eastAsia="Arial Unicode MS"/>
          <w:sz w:val="26"/>
          <w:szCs w:val="26"/>
        </w:rPr>
        <w:t xml:space="preserve">РСК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(МРСК)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в качестве системообразующей территориальной сетевой организации </w:t>
      </w:r>
      <w:r>
        <w:rPr>
          <w:rFonts w:eastAsia="Arial Unicode MS"/>
          <w:sz w:val="26"/>
          <w:szCs w:val="26"/>
        </w:rPr>
        <w:t xml:space="preserve">(далее – СТСО) </w:t>
      </w:r>
      <w:r>
        <w:rPr>
          <w:rFonts w:eastAsia="Arial Unicode MS"/>
          <w:sz w:val="26"/>
          <w:szCs w:val="26"/>
        </w:rPr>
        <w:t xml:space="preserve">и передаче ей во временное владение и пользование объектов электросетевого хозяйства на основании договора о порядке </w:t>
      </w:r>
      <w:r>
        <w:rPr>
          <w:sz w:val="26"/>
          <w:szCs w:val="26"/>
        </w:rPr>
        <w:t xml:space="preserve">ликвидации на основании решений штаба по обеспечению безопасности электроснабжения п</w:t>
      </w:r>
      <w:r>
        <w:rPr>
          <w:sz w:val="26"/>
          <w:szCs w:val="26"/>
        </w:rPr>
        <w:t xml:space="preserve">оследствий аварийных ситуаций на объектах электросетевого хозяйства,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</w:t>
      </w:r>
      <w:r>
        <w:rPr>
          <w:sz w:val="26"/>
          <w:szCs w:val="26"/>
        </w:rPr>
        <w:t xml:space="preserve"> (далее – ТСО)</w:t>
      </w:r>
      <w:r>
        <w:rPr>
          <w:sz w:val="26"/>
          <w:szCs w:val="26"/>
        </w:rPr>
        <w:t xml:space="preserve">, установленным Правительством Российской Федерации, или его отказа от осуществления деятельности в качестве </w:t>
      </w:r>
      <w:r>
        <w:rPr>
          <w:sz w:val="26"/>
          <w:szCs w:val="26"/>
        </w:rPr>
        <w:t xml:space="preserve">ТСО </w:t>
      </w:r>
      <w:r>
        <w:rPr>
          <w:sz w:val="26"/>
          <w:szCs w:val="26"/>
        </w:rPr>
        <w:t xml:space="preserve">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 или на основании соглашения </w:t>
      </w:r>
      <w:r>
        <w:rPr>
          <w:sz w:val="26"/>
          <w:szCs w:val="26"/>
        </w:rPr>
        <w:t xml:space="preserve">между С</w:t>
      </w:r>
      <w:r>
        <w:t xml:space="preserve">ТСО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ТСО</w:t>
      </w:r>
      <w:r>
        <w:rPr>
          <w:sz w:val="26"/>
          <w:szCs w:val="26"/>
        </w:rPr>
        <w:t xml:space="preserve">, собственником принадлежащих </w:t>
      </w:r>
      <w:r>
        <w:rPr>
          <w:sz w:val="26"/>
          <w:szCs w:val="26"/>
        </w:rPr>
        <w:t xml:space="preserve">ТСО </w:t>
      </w:r>
      <w:r>
        <w:rPr>
          <w:sz w:val="26"/>
          <w:szCs w:val="26"/>
        </w:rPr>
        <w:t xml:space="preserve">объектов электросетевого хозяйства (если у </w:t>
      </w:r>
      <w:r>
        <w:rPr>
          <w:sz w:val="26"/>
          <w:szCs w:val="26"/>
        </w:rPr>
        <w:t xml:space="preserve">ТСО </w:t>
      </w:r>
      <w:r>
        <w:rPr>
          <w:sz w:val="26"/>
          <w:szCs w:val="26"/>
        </w:rPr>
        <w:t xml:space="preserve">отсутствуют права на передачу прав владения и пользования объектами электросетевого хозяйства), а также штабом по обеспечению безопасности электроснабжения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соответствующего субъекта Российской Федерации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уведомить </w:t>
      </w:r>
      <w:r>
        <w:rPr>
          <w:sz w:val="26"/>
          <w:szCs w:val="26"/>
        </w:rPr>
        <w:t xml:space="preserve">ОДУ (РДУ), к объектам диспетчеризации которых относятся ЛЭП, оборудование и устройства таких объектов электросе</w:t>
      </w:r>
      <w:r>
        <w:rPr>
          <w:sz w:val="26"/>
          <w:szCs w:val="26"/>
        </w:rPr>
        <w:t xml:space="preserve">тевого хозяйства,  о принятии их во временное владение и пользование МРСК не позднее чем за 30 дней до планируемого дня передачи указанных объектов электросетевого хозяйства, а также не позднее 5 рабочих дней со дня фактической передачи таких объектов МРСК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В </w:t>
      </w:r>
      <w:r>
        <w:rPr>
          <w:sz w:val="26"/>
          <w:szCs w:val="26"/>
        </w:rPr>
        <w:t xml:space="preserve">случае</w:t>
      </w:r>
      <w:r>
        <w:rPr>
          <w:rFonts w:eastAsia="Arial Unicode MS"/>
          <w:sz w:val="26"/>
          <w:szCs w:val="26"/>
        </w:rPr>
        <w:t xml:space="preserve"> передачи в безвозмездное </w:t>
      </w:r>
      <w:r>
        <w:rPr>
          <w:rFonts w:eastAsia="Arial Unicode MS"/>
          <w:sz w:val="26"/>
          <w:szCs w:val="26"/>
        </w:rPr>
        <w:t xml:space="preserve">владение и пользование </w:t>
      </w:r>
      <w:r>
        <w:rPr>
          <w:rFonts w:eastAsia="Arial Unicode MS"/>
          <w:sz w:val="26"/>
          <w:szCs w:val="26"/>
        </w:rPr>
        <w:t xml:space="preserve">МРСК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объектов электросетевого хозяйства, находящихся в собственности субъектов </w:t>
      </w:r>
      <w:r>
        <w:rPr>
          <w:rFonts w:eastAsia="Arial Unicode MS"/>
          <w:sz w:val="26"/>
          <w:szCs w:val="26"/>
        </w:rPr>
        <w:t xml:space="preserve">Российской Федерации или муниципальных образований, </w:t>
      </w:r>
      <w:r>
        <w:rPr>
          <w:sz w:val="26"/>
          <w:szCs w:val="26"/>
        </w:rPr>
        <w:t xml:space="preserve">уведомить ОДУ (РДУ), к 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объектам диспетчеризации которых относятся ЛЭП, оборудование и устройства таких объектов электросетевого хозяйства,  о принятии их во владение и пользование </w:t>
      </w:r>
      <w:r>
        <w:rPr>
          <w:sz w:val="26"/>
          <w:szCs w:val="26"/>
        </w:rPr>
        <w:t xml:space="preserve">МРСК</w:t>
      </w:r>
      <w:r>
        <w:rPr>
          <w:sz w:val="26"/>
          <w:szCs w:val="26"/>
        </w:rPr>
        <w:t xml:space="preserve"> не позднее чем за 30 дней до планируемого дня передачи указанных объектов электросетевого хозяйства, а также не позднее</w:t>
      </w:r>
      <w:r>
        <w:rPr>
          <w:sz w:val="26"/>
          <w:szCs w:val="26"/>
        </w:rPr>
        <w:t xml:space="preserve"> 5 рабочих дней со дня фактической передачи таких объектов МРСК.</w:t>
      </w:r>
      <w:bookmarkEnd w:id="22"/>
      <w:bookmarkEnd w:id="23"/>
      <w:r>
        <w:rPr>
          <w:sz w:val="26"/>
          <w:szCs w:val="26"/>
        </w:rPr>
      </w:r>
    </w:p>
    <w:p>
      <w:pPr>
        <w:pStyle w:val="1077"/>
        <w:ind w:firstLine="720"/>
        <w:jc w:val="both"/>
        <w:widowControl w:val="off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0"/>
          <w:numId w:val="16"/>
        </w:numPr>
        <w:contextualSpacing w:val="0"/>
        <w:ind w:left="357" w:hanging="357"/>
        <w:jc w:val="center"/>
        <w:spacing w:after="120"/>
        <w:widowControl w:val="off"/>
        <w:rPr>
          <w:rFonts w:eastAsia="Arial Unicode MS"/>
          <w:b/>
          <w:sz w:val="26"/>
          <w:szCs w:val="26"/>
        </w:rPr>
        <w:outlineLvl w:val="1"/>
      </w:pPr>
      <w:r>
        <w:rPr>
          <w:rFonts w:eastAsia="Arial Unicode MS"/>
          <w:b/>
          <w:sz w:val="26"/>
          <w:szCs w:val="26"/>
        </w:rPr>
        <w:t xml:space="preserve"> </w:t>
      </w:r>
      <w:r>
        <w:rPr>
          <w:rFonts w:eastAsia="Arial Unicode MS"/>
          <w:b/>
          <w:sz w:val="26"/>
        </w:rPr>
        <w:t xml:space="preserve">Разрешение</w:t>
      </w:r>
      <w:r>
        <w:rPr>
          <w:rFonts w:eastAsia="Arial Unicode MS"/>
          <w:b/>
          <w:sz w:val="26"/>
          <w:szCs w:val="26"/>
        </w:rPr>
        <w:t xml:space="preserve"> споров</w:t>
      </w:r>
      <w:r>
        <w:rPr>
          <w:rFonts w:eastAsia="Arial Unicode MS"/>
          <w:b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Все споры и разногласия, возникающие из настоящего Соглашения, в том числе касающиеся его заключения, действия, исполнения, изменения, дополнения, прекращения или действительности, </w:t>
      </w:r>
      <w:r>
        <w:rPr>
          <w:rFonts w:eastAsia="Arial Unicode MS"/>
          <w:sz w:val="26"/>
          <w:szCs w:val="26"/>
        </w:rPr>
        <w:t xml:space="preserve">Стороны будут стремиться разрешать 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досудебном порядке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Споры и разногласия, возникающие из настоящего Соглашения</w:t>
      </w:r>
      <w:r>
        <w:rPr>
          <w:rFonts w:eastAsia="Arial Unicode MS"/>
          <w:sz w:val="26"/>
          <w:szCs w:val="26"/>
        </w:rPr>
        <w:t xml:space="preserve">, могут быть переданы Стороной на разрешение арбитражного суда по истечении 30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календарных дней со дня направления претензии (требования) другой Стороне.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Споры и разногласия, возникающие из настоящего Соглашения, не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урегулированные Сторонами в досудебном порядке, подлежат разрешению </w:t>
      </w:r>
      <w:r>
        <w:rPr>
          <w:rFonts w:eastAsia="Arial Unicode MS"/>
          <w:sz w:val="26"/>
          <w:szCs w:val="26"/>
        </w:rPr>
        <w:t xml:space="preserve">в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Арбитражном суде ____</w:t>
      </w:r>
      <w:r>
        <w:rPr>
          <w:rStyle w:val="1066"/>
          <w:rFonts w:eastAsia="Arial Unicode MS"/>
          <w:sz w:val="26"/>
          <w:szCs w:val="26"/>
        </w:rPr>
        <w:footnoteReference w:id="4"/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widowControl w:val="off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0"/>
          <w:numId w:val="16"/>
        </w:numPr>
        <w:contextualSpacing w:val="0"/>
        <w:ind w:left="357" w:hanging="357"/>
        <w:jc w:val="center"/>
        <w:spacing w:after="120"/>
        <w:widowControl w:val="off"/>
        <w:rPr>
          <w:rFonts w:eastAsia="Arial Unicode MS"/>
          <w:b/>
          <w:sz w:val="26"/>
          <w:szCs w:val="26"/>
        </w:rPr>
        <w:outlineLvl w:val="1"/>
      </w:pPr>
      <w:r>
        <w:rPr>
          <w:rFonts w:eastAsia="Arial Unicode MS"/>
          <w:b/>
          <w:sz w:val="26"/>
          <w:szCs w:val="26"/>
        </w:rPr>
        <w:t xml:space="preserve"> Срок </w:t>
      </w:r>
      <w:r>
        <w:rPr>
          <w:rFonts w:eastAsia="Arial Unicode MS"/>
          <w:b/>
          <w:sz w:val="26"/>
        </w:rPr>
        <w:t xml:space="preserve">действия</w:t>
      </w:r>
      <w:r>
        <w:rPr>
          <w:rFonts w:eastAsia="Arial Unicode MS"/>
          <w:b/>
          <w:sz w:val="26"/>
          <w:szCs w:val="26"/>
        </w:rPr>
        <w:t xml:space="preserve"> Соглашения</w:t>
      </w:r>
      <w:r>
        <w:rPr>
          <w:rFonts w:eastAsia="Arial Unicode MS"/>
          <w:b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Настоящее Соглашение вступает в силу с момента его заключения Сторонами и действует до окончания отнесения принадлежащих </w:t>
      </w:r>
      <w:r>
        <w:rPr>
          <w:rFonts w:eastAsia="Arial Unicode MS"/>
          <w:sz w:val="26"/>
          <w:szCs w:val="26"/>
        </w:rPr>
        <w:t xml:space="preserve">МРСК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объектов электроэнергетики или входящих в их состав оборудования, устройств к объектам диспетчеризации.</w:t>
      </w:r>
      <w:r>
        <w:rPr>
          <w:rFonts w:eastAsia="Arial Unicode MS"/>
          <w:sz w:val="26"/>
          <w:szCs w:val="26"/>
        </w:rPr>
      </w:r>
    </w:p>
    <w:p>
      <w:pPr>
        <w:widowControl w:val="off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widowControl w:val="off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0"/>
          <w:numId w:val="16"/>
        </w:numPr>
        <w:contextualSpacing w:val="0"/>
        <w:ind w:left="357" w:hanging="357"/>
        <w:jc w:val="center"/>
        <w:spacing w:after="120"/>
        <w:widowControl w:val="off"/>
        <w:rPr>
          <w:rFonts w:eastAsia="Arial Unicode MS"/>
          <w:b/>
          <w:sz w:val="26"/>
          <w:szCs w:val="26"/>
        </w:rPr>
        <w:outlineLvl w:val="1"/>
      </w:pPr>
      <w:r>
        <w:rPr>
          <w:rFonts w:eastAsia="Arial Unicode MS"/>
          <w:b/>
          <w:sz w:val="26"/>
          <w:szCs w:val="26"/>
        </w:rPr>
        <w:t xml:space="preserve"> </w:t>
      </w:r>
      <w:r>
        <w:rPr>
          <w:rFonts w:eastAsia="Arial Unicode MS"/>
          <w:b/>
          <w:sz w:val="26"/>
        </w:rPr>
        <w:t xml:space="preserve">Заключительные</w:t>
      </w:r>
      <w:r>
        <w:rPr>
          <w:rFonts w:eastAsia="Arial Unicode MS"/>
          <w:b/>
          <w:sz w:val="26"/>
          <w:szCs w:val="26"/>
        </w:rPr>
        <w:t xml:space="preserve"> положения</w:t>
      </w:r>
      <w:r>
        <w:rPr>
          <w:rFonts w:eastAsia="Arial Unicode MS"/>
          <w:b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Каждая из Сторон обязана уведомить другую Сторону об изменении своих реквизитов, и такое уведомление будет вступать в силу для другой Стороны с даты получения соответствующего уведомления.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Настоящее Соглашение </w:t>
      </w:r>
      <w:r>
        <w:rPr>
          <w:rFonts w:eastAsia="Arial Unicode MS"/>
          <w:sz w:val="26"/>
          <w:szCs w:val="26"/>
        </w:rPr>
        <w:t xml:space="preserve">составлено в электронной форме и подписано усиленной квалифицированной электронной подписью уполномоченных лиц обеих Сторон посредством электронного документооборота через оператора электронного документооборота или </w:t>
      </w:r>
      <w:r>
        <w:rPr>
          <w:rFonts w:eastAsia="Arial Unicode MS"/>
          <w:sz w:val="26"/>
          <w:szCs w:val="26"/>
        </w:rPr>
        <w:t xml:space="preserve">составлено и подписано в двух экземплярах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на бумажном носителе</w:t>
      </w:r>
      <w:r>
        <w:rPr>
          <w:rFonts w:eastAsia="Arial Unicode MS"/>
          <w:sz w:val="26"/>
          <w:szCs w:val="26"/>
        </w:rPr>
        <w:t xml:space="preserve">, имеющих одинаковую юридическую силу, по одному для каждой из Сторон.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Форма заключения Соглашения определяется Сторонами на этапе подписания Соглашения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ind w:left="720"/>
        <w:jc w:val="both"/>
        <w:widowControl w:val="off"/>
        <w:tabs>
          <w:tab w:val="left" w:pos="144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0"/>
          <w:numId w:val="16"/>
        </w:numPr>
        <w:contextualSpacing w:val="0"/>
        <w:ind w:left="357" w:hanging="357"/>
        <w:jc w:val="center"/>
        <w:spacing w:after="120"/>
        <w:widowControl w:val="off"/>
        <w:rPr>
          <w:rFonts w:eastAsia="Arial Unicode MS"/>
          <w:b/>
          <w:sz w:val="26"/>
          <w:szCs w:val="26"/>
        </w:rPr>
        <w:outlineLvl w:val="1"/>
      </w:pPr>
      <w:r>
        <w:rPr>
          <w:rFonts w:eastAsia="Arial Unicode MS"/>
          <w:b/>
          <w:sz w:val="26"/>
          <w:szCs w:val="26"/>
        </w:rPr>
        <w:t xml:space="preserve"> </w:t>
      </w:r>
      <w:r>
        <w:rPr>
          <w:rFonts w:eastAsia="Arial Unicode MS"/>
          <w:b/>
          <w:sz w:val="26"/>
        </w:rPr>
        <w:t xml:space="preserve">Перечень</w:t>
      </w:r>
      <w:r>
        <w:rPr>
          <w:rFonts w:eastAsia="Arial Unicode MS"/>
          <w:b/>
          <w:sz w:val="26"/>
          <w:szCs w:val="26"/>
        </w:rPr>
        <w:t xml:space="preserve"> приложений к настоящему Соглашению</w:t>
      </w:r>
      <w:r>
        <w:rPr>
          <w:rFonts w:eastAsia="Arial Unicode MS"/>
          <w:b/>
          <w:sz w:val="26"/>
          <w:szCs w:val="26"/>
        </w:rPr>
      </w:r>
    </w:p>
    <w:p>
      <w:pPr>
        <w:ind w:firstLine="720"/>
        <w:jc w:val="both"/>
        <w:widowControl w:val="off"/>
        <w:tabs>
          <w:tab w:val="left" w:pos="144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Неотъемлемыми частями настоящего Соглашения являются следующие приложения: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Приложение № 1. Перечень основных документов, определяющих порядок технологического взаимодействия МРСК (РСК) и Системного оператора (ОДУ, РДУ).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Приложение № 2. Перечень информации, передаваемой РСК в РДУ для планирования и управления режимами работы ЕЭС России.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Приложение № 3. Перечень телеметрической информации, передаваемой РДУ в РСК для планирования и управления технологическими режимами электрических сетей МРСК.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Приложение № </w:t>
      </w:r>
      <w:r>
        <w:rPr>
          <w:rFonts w:eastAsia="Arial Unicode MS"/>
          <w:sz w:val="26"/>
          <w:szCs w:val="26"/>
        </w:rPr>
        <w:t xml:space="preserve">4.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Технические требования по организации обмена с </w:t>
      </w:r>
      <w:r>
        <w:rPr>
          <w:rFonts w:eastAsia="Arial Unicode MS"/>
          <w:sz w:val="26"/>
          <w:szCs w:val="26"/>
        </w:rPr>
        <w:t xml:space="preserve">диспетчерским</w:t>
      </w:r>
      <w:r>
        <w:rPr>
          <w:rFonts w:eastAsia="Arial Unicode MS"/>
          <w:sz w:val="26"/>
          <w:szCs w:val="26"/>
        </w:rPr>
        <w:t xml:space="preserve">и</w:t>
      </w:r>
      <w:r>
        <w:rPr>
          <w:rFonts w:eastAsia="Arial Unicode MS"/>
          <w:sz w:val="26"/>
          <w:szCs w:val="26"/>
        </w:rPr>
        <w:t xml:space="preserve"> центр</w:t>
      </w:r>
      <w:r>
        <w:rPr>
          <w:rFonts w:eastAsia="Arial Unicode MS"/>
          <w:sz w:val="26"/>
          <w:szCs w:val="26"/>
        </w:rPr>
        <w:t xml:space="preserve">ами</w:t>
      </w:r>
      <w:r>
        <w:rPr>
          <w:rFonts w:eastAsia="Arial Unicode MS"/>
          <w:sz w:val="26"/>
          <w:szCs w:val="26"/>
        </w:rPr>
        <w:t xml:space="preserve"> информацией, необходимой для управления</w:t>
      </w:r>
      <w:r>
        <w:rPr>
          <w:rFonts w:eastAsia="Arial Unicode MS"/>
          <w:sz w:val="26"/>
          <w:szCs w:val="26"/>
        </w:rPr>
        <w:t xml:space="preserve"> электроэнергетическим</w:t>
      </w:r>
      <w:r>
        <w:rPr>
          <w:rFonts w:eastAsia="Arial Unicode MS"/>
          <w:sz w:val="26"/>
          <w:szCs w:val="26"/>
        </w:rPr>
        <w:t xml:space="preserve"> режим</w:t>
      </w:r>
      <w:r>
        <w:rPr>
          <w:rFonts w:eastAsia="Arial Unicode MS"/>
          <w:sz w:val="26"/>
          <w:szCs w:val="26"/>
        </w:rPr>
        <w:t xml:space="preserve">ом</w:t>
      </w:r>
      <w:r>
        <w:rPr>
          <w:rFonts w:eastAsia="Arial Unicode MS"/>
          <w:sz w:val="26"/>
          <w:szCs w:val="26"/>
        </w:rPr>
        <w:t xml:space="preserve"> ЕЭС России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16"/>
        </w:numPr>
        <w:ind w:left="0" w:firstLine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  <w:outlineLvl w:val="1"/>
      </w:pPr>
      <w:r>
        <w:rPr>
          <w:rFonts w:eastAsia="Arial Unicode MS"/>
          <w:sz w:val="26"/>
          <w:szCs w:val="26"/>
        </w:rPr>
        <w:t xml:space="preserve">Приложение № </w:t>
      </w:r>
      <w:r>
        <w:rPr>
          <w:rFonts w:eastAsia="Arial Unicode MS"/>
          <w:sz w:val="26"/>
          <w:szCs w:val="26"/>
        </w:rPr>
        <w:t xml:space="preserve">5</w:t>
      </w:r>
      <w:r>
        <w:rPr>
          <w:rFonts w:eastAsia="Arial Unicode MS"/>
          <w:sz w:val="26"/>
          <w:szCs w:val="26"/>
        </w:rPr>
        <w:t xml:space="preserve">. Регламент взаимодействия РДУ и РСК при модернизации (расширении) систем сбора и передачи информации объектов электросетевого хозяйства МРСК.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709"/>
        <w:jc w:val="both"/>
        <w:widowControl w:val="off"/>
        <w:tabs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0"/>
          <w:numId w:val="16"/>
        </w:numPr>
        <w:jc w:val="center"/>
        <w:widowControl w:val="off"/>
        <w:rPr>
          <w:rFonts w:eastAsia="Arial Unicode MS"/>
          <w:b/>
          <w:sz w:val="26"/>
          <w:szCs w:val="26"/>
        </w:rPr>
        <w:outlineLvl w:val="1"/>
      </w:pPr>
      <w:r>
        <w:rPr>
          <w:rFonts w:eastAsia="Arial Unicode MS"/>
          <w:b/>
          <w:sz w:val="26"/>
          <w:szCs w:val="26"/>
        </w:rPr>
        <w:t xml:space="preserve">А</w:t>
      </w:r>
      <w:r>
        <w:rPr>
          <w:rFonts w:eastAsia="Arial Unicode MS"/>
          <w:b/>
          <w:sz w:val="26"/>
          <w:szCs w:val="26"/>
        </w:rPr>
        <w:t xml:space="preserve">дреса</w:t>
      </w:r>
      <w:r>
        <w:rPr>
          <w:rFonts w:eastAsia="Arial Unicode MS"/>
          <w:b/>
          <w:sz w:val="26"/>
          <w:szCs w:val="26"/>
        </w:rPr>
        <w:t xml:space="preserve"> и телефоны</w:t>
      </w:r>
      <w:r>
        <w:rPr>
          <w:rFonts w:eastAsia="Arial Unicode MS"/>
          <w:b/>
          <w:sz w:val="26"/>
          <w:szCs w:val="26"/>
        </w:rPr>
        <w:t xml:space="preserve"> Сторон:</w:t>
      </w:r>
      <w:r>
        <w:rPr>
          <w:rFonts w:eastAsia="Arial Unicode MS"/>
          <w:b/>
          <w:sz w:val="26"/>
          <w:szCs w:val="26"/>
        </w:rPr>
      </w:r>
    </w:p>
    <w:p>
      <w:pPr>
        <w:jc w:val="center"/>
        <w:widowControl w:val="off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</w:r>
      <w:r>
        <w:rPr>
          <w:rFonts w:eastAsia="Arial Unicode MS"/>
          <w:b/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Системный оператор:</w:t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АО «СО ЕЭС»</w:t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1090</w:t>
            </w:r>
            <w:r>
              <w:rPr>
                <w:rFonts w:eastAsia="Arial Unicode MS"/>
                <w:sz w:val="26"/>
                <w:szCs w:val="26"/>
              </w:rPr>
              <w:t xml:space="preserve">12</w:t>
            </w:r>
            <w:r>
              <w:rPr>
                <w:rFonts w:eastAsia="Arial Unicode MS"/>
                <w:sz w:val="26"/>
                <w:szCs w:val="26"/>
              </w:rPr>
              <w:t xml:space="preserve">, г. Москва,</w:t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Китайгородский проезд, д.7, стр. 3</w:t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Тел.: (495) 710-51-25</w:t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Факс: (495) 710-65-42</w:t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Первый з</w:t>
            </w:r>
            <w:r>
              <w:rPr>
                <w:rFonts w:eastAsia="Arial Unicode MS"/>
                <w:sz w:val="26"/>
                <w:szCs w:val="26"/>
              </w:rPr>
              <w:t xml:space="preserve">аместитель </w:t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Председателя Правления </w:t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__________________ С.А. Павлушко</w:t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М.п.</w:t>
            </w:r>
            <w:r>
              <w:rPr>
                <w:rFonts w:eastAsia="Arial Unicode MS"/>
                <w:sz w:val="26"/>
                <w:szCs w:val="26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МРСК:</w:t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ПАО «</w:t>
            </w:r>
            <w:r>
              <w:rPr>
                <w:rFonts w:eastAsia="Arial Unicode MS"/>
                <w:sz w:val="26"/>
                <w:szCs w:val="26"/>
              </w:rPr>
              <w:t xml:space="preserve">Россети</w:t>
            </w:r>
            <w:r>
              <w:rPr>
                <w:rFonts w:eastAsia="Arial Unicode MS"/>
                <w:sz w:val="26"/>
                <w:szCs w:val="26"/>
              </w:rPr>
              <w:t xml:space="preserve">____________»</w:t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______________________________</w:t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______________________________</w:t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Тел.:__________________________</w:t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Факс: _________________________</w:t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______________________________</w:t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______________________________</w:t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________________/ ______________</w:t>
            </w:r>
            <w:r>
              <w:rPr>
                <w:rFonts w:eastAsia="Arial Unicode MS"/>
                <w:sz w:val="26"/>
                <w:szCs w:val="26"/>
              </w:rPr>
            </w:r>
          </w:p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М.п.</w:t>
            </w:r>
            <w:r>
              <w:rPr>
                <w:rFonts w:eastAsia="Arial Unicode MS"/>
                <w:sz w:val="26"/>
                <w:szCs w:val="26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«__» ______________ 20__ г.</w:t>
            </w:r>
            <w:r>
              <w:rPr>
                <w:rFonts w:eastAsia="Arial Unicode MS"/>
                <w:sz w:val="26"/>
                <w:szCs w:val="26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widowControl w:val="off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«__» ______________ 20__ г.</w:t>
            </w:r>
            <w:r>
              <w:rPr>
                <w:rFonts w:eastAsia="Arial Unicode MS"/>
                <w:sz w:val="26"/>
                <w:szCs w:val="26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widowControl w:val="off"/>
              <w:rPr>
                <w:rFonts w:eastAsia="Arial Unicode MS"/>
                <w:i/>
                <w:sz w:val="26"/>
                <w:szCs w:val="26"/>
              </w:rPr>
            </w:pPr>
            <w:r>
              <w:rPr>
                <w:rFonts w:eastAsia="Arial Unicode MS"/>
                <w:i/>
                <w:sz w:val="26"/>
                <w:szCs w:val="26"/>
              </w:rPr>
              <w:t xml:space="preserve">дата подписания</w:t>
            </w:r>
            <w:r>
              <w:rPr>
                <w:rFonts w:eastAsia="Arial Unicode MS"/>
                <w:i/>
                <w:sz w:val="26"/>
                <w:szCs w:val="26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widowControl w:val="off"/>
              <w:rPr>
                <w:rFonts w:eastAsia="Arial Unicode MS"/>
                <w:i/>
                <w:sz w:val="26"/>
                <w:szCs w:val="26"/>
              </w:rPr>
            </w:pPr>
            <w:r>
              <w:rPr>
                <w:rFonts w:eastAsia="Arial Unicode MS"/>
                <w:i/>
                <w:sz w:val="26"/>
                <w:szCs w:val="26"/>
              </w:rPr>
              <w:t xml:space="preserve">дата подписания</w:t>
            </w:r>
            <w:r>
              <w:rPr>
                <w:rFonts w:eastAsia="Arial Unicode MS"/>
                <w:i/>
                <w:sz w:val="26"/>
                <w:szCs w:val="26"/>
              </w:rPr>
            </w:r>
          </w:p>
        </w:tc>
      </w:tr>
    </w:tbl>
    <w:p>
      <w:pPr>
        <w:rPr>
          <w:rFonts w:eastAsia="Arial Unicode MS"/>
        </w:rPr>
      </w:pPr>
      <w:r>
        <w:rPr>
          <w:rFonts w:eastAsia="Arial Unicode MS"/>
        </w:rPr>
      </w:r>
      <w:r>
        <w:rPr>
          <w:rFonts w:eastAsia="Arial Unicode MS"/>
        </w:rPr>
      </w:r>
    </w:p>
    <w:p>
      <w:pPr>
        <w:rPr>
          <w:rFonts w:eastAsia="Arial Unicode MS"/>
        </w:rPr>
      </w:pPr>
      <w:r>
        <w:rPr>
          <w:rFonts w:eastAsia="Arial Unicode MS"/>
        </w:rPr>
        <w:br w:type="page" w:clear="all"/>
      </w:r>
      <w:r>
        <w:rPr>
          <w:rFonts w:eastAsia="Arial Unicode MS"/>
        </w:rPr>
      </w:r>
    </w:p>
    <w:p>
      <w:pPr>
        <w:ind w:left="5812"/>
        <w:jc w:val="center"/>
        <w:rPr>
          <w:rFonts w:eastAsia="Arial Unicode MS"/>
        </w:rPr>
      </w:pPr>
      <w:r>
        <w:rPr>
          <w:rFonts w:eastAsia="Arial Unicode MS"/>
        </w:rPr>
        <w:t xml:space="preserve">Приложение № 1</w:t>
      </w:r>
      <w:r>
        <w:rPr>
          <w:rFonts w:eastAsia="Arial Unicode MS"/>
        </w:rPr>
      </w:r>
    </w:p>
    <w:p>
      <w:pPr>
        <w:ind w:left="5812"/>
        <w:jc w:val="center"/>
        <w:rPr>
          <w:rFonts w:eastAsia="Arial Unicode MS"/>
        </w:rPr>
      </w:pPr>
      <w:r>
        <w:rPr>
          <w:rFonts w:eastAsia="Arial Unicode MS"/>
        </w:rPr>
        <w:t xml:space="preserve">к Соглашению №______________</w:t>
      </w:r>
      <w:r>
        <w:rPr>
          <w:rFonts w:eastAsia="Arial Unicode MS"/>
        </w:rPr>
      </w:r>
    </w:p>
    <w:p>
      <w:pPr>
        <w:ind w:left="5812"/>
        <w:jc w:val="center"/>
        <w:rPr>
          <w:rFonts w:eastAsia="Arial Unicode MS"/>
        </w:rPr>
      </w:pPr>
      <w:r>
        <w:rPr>
          <w:rFonts w:eastAsia="Arial Unicode MS"/>
        </w:rPr>
        <w:t xml:space="preserve">от «____»______________ 20 ___г.</w:t>
      </w:r>
      <w:r>
        <w:rPr>
          <w:rFonts w:eastAsia="Arial Unicode MS"/>
        </w:rPr>
      </w:r>
    </w:p>
    <w:p>
      <w:pPr>
        <w:jc w:val="right"/>
        <w:rPr>
          <w:rFonts w:eastAsia="Arial Unicode MS"/>
        </w:rPr>
      </w:pPr>
      <w:r>
        <w:rPr>
          <w:rFonts w:eastAsia="Arial Unicode MS"/>
        </w:rPr>
      </w:r>
      <w:r>
        <w:rPr>
          <w:rFonts w:eastAsia="Arial Unicode MS"/>
        </w:rPr>
      </w:r>
    </w:p>
    <w:p>
      <w:pPr>
        <w:jc w:val="center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</w:r>
      <w:r>
        <w:rPr>
          <w:rFonts w:eastAsia="Arial Unicode MS"/>
          <w:b/>
          <w:sz w:val="26"/>
          <w:szCs w:val="26"/>
        </w:rPr>
      </w:r>
    </w:p>
    <w:p>
      <w:pPr>
        <w:jc w:val="center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Перечень основных документов,</w:t>
      </w:r>
      <w:r>
        <w:rPr>
          <w:rFonts w:eastAsia="Arial Unicode MS"/>
          <w:b/>
          <w:sz w:val="26"/>
          <w:szCs w:val="26"/>
        </w:rPr>
      </w:r>
    </w:p>
    <w:p>
      <w:pPr>
        <w:jc w:val="center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определяющих порядок технологического взаимодействия МРСК (РСК) и Системного оператора (ОДУ, РДУ)</w:t>
      </w:r>
      <w:r>
        <w:rPr>
          <w:rFonts w:eastAsia="Arial Unicode MS"/>
          <w:b/>
          <w:sz w:val="26"/>
          <w:szCs w:val="26"/>
        </w:rPr>
      </w:r>
    </w:p>
    <w:p>
      <w:pPr>
        <w:numPr>
          <w:ilvl w:val="0"/>
          <w:numId w:val="15"/>
        </w:numPr>
        <w:ind w:left="0" w:firstLine="709"/>
        <w:jc w:val="both"/>
        <w:spacing w:before="240"/>
        <w:tabs>
          <w:tab w:val="left" w:pos="1418" w:leader="none"/>
          <w:tab w:val="left" w:pos="1843" w:leader="none"/>
        </w:tabs>
        <w:rPr>
          <w:rFonts w:eastAsia="Arial Unicode MS"/>
          <w:b/>
          <w:sz w:val="26"/>
        </w:rPr>
      </w:pPr>
      <w:r>
        <w:rPr>
          <w:rFonts w:eastAsia="Arial Unicode MS"/>
          <w:b/>
          <w:sz w:val="26"/>
        </w:rPr>
        <w:t xml:space="preserve">Документы, разрабатываемые и утверждаемые Системным оператором (РДУ, ОДУ) и МРСК (РСК) совместно:</w:t>
      </w:r>
      <w:r>
        <w:rPr>
          <w:rFonts w:eastAsia="Arial Unicode MS"/>
          <w:b/>
          <w:sz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/>
      <w:bookmarkStart w:id="24" w:name="_Ref180047868"/>
      <w:r>
        <w:rPr>
          <w:rFonts w:eastAsia="Arial Unicode MS"/>
          <w:sz w:val="26"/>
          <w:szCs w:val="26"/>
        </w:rPr>
        <w:t xml:space="preserve">Положение о технологическом взаимодействии филиала АО «СО ЕЭС» РДУ и филиала МРСК - РСК.</w:t>
      </w:r>
      <w:r>
        <w:rPr>
          <w:rFonts w:eastAsia="Arial Unicode MS"/>
          <w:vertAlign w:val="superscript"/>
        </w:rPr>
        <w:footnoteReference w:id="5"/>
      </w:r>
      <w:bookmarkEnd w:id="24"/>
      <w:r/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/>
      <w:bookmarkStart w:id="25" w:name="_Ref180047845"/>
      <w:r>
        <w:rPr>
          <w:rFonts w:eastAsia="Arial Unicode MS"/>
          <w:sz w:val="26"/>
          <w:szCs w:val="26"/>
        </w:rPr>
        <w:t xml:space="preserve">Регламент взаимодействия </w:t>
      </w:r>
      <w:r>
        <w:rPr>
          <w:rFonts w:eastAsia="Arial Unicode MS"/>
          <w:sz w:val="26"/>
          <w:szCs w:val="26"/>
        </w:rPr>
        <w:t xml:space="preserve">РСК и </w:t>
      </w:r>
      <w:r>
        <w:rPr>
          <w:rFonts w:eastAsia="Arial Unicode MS"/>
          <w:sz w:val="26"/>
          <w:szCs w:val="26"/>
        </w:rPr>
        <w:t xml:space="preserve">филиала АО «СО ЕЭС» РДУ при </w:t>
      </w:r>
      <w:r>
        <w:rPr>
          <w:rFonts w:eastAsia="Arial Unicode MS"/>
          <w:sz w:val="26"/>
          <w:szCs w:val="26"/>
        </w:rPr>
        <w:t xml:space="preserve">техническом и оперативном обслуживании </w:t>
      </w:r>
      <w:r>
        <w:rPr>
          <w:rFonts w:eastAsia="Arial Unicode MS"/>
          <w:sz w:val="26"/>
          <w:szCs w:val="26"/>
        </w:rPr>
        <w:t xml:space="preserve">средств диспетчерского и технологического управления.</w:t>
      </w:r>
      <w:bookmarkEnd w:id="25"/>
      <w:r/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/>
      <w:bookmarkStart w:id="26" w:name="_Ref180047700"/>
      <w:r>
        <w:rPr>
          <w:rFonts w:eastAsia="Arial Unicode MS"/>
          <w:sz w:val="26"/>
          <w:szCs w:val="26"/>
        </w:rPr>
        <w:t xml:space="preserve">Регламент взаимодействия филиалов АО «СО ЕЭС» ОДУ, РДУ и МРСК (его филиалов) при разработке, рассмотрении и согласовании документации, разрабатываемой при технологическом присоединении </w:t>
      </w:r>
      <w:r>
        <w:rPr>
          <w:rFonts w:eastAsia="Arial Unicode MS"/>
          <w:sz w:val="26"/>
          <w:szCs w:val="26"/>
        </w:rPr>
        <w:t xml:space="preserve">к электрическим</w:t>
      </w:r>
      <w:r>
        <w:rPr>
          <w:rFonts w:eastAsia="Arial Unicode MS"/>
          <w:sz w:val="26"/>
          <w:szCs w:val="26"/>
        </w:rPr>
        <w:t xml:space="preserve"> сетям, строительстве (реконструкции, модернизации, техническом перевооружении) и выводе из эксплуатации объектов электроэнергетики, а также при проверке выполнения технических решений и включении объектов электроэнергетики в работу в составе энергосистемы</w:t>
      </w:r>
      <w:r>
        <w:rPr>
          <w:rFonts w:eastAsia="Arial Unicode MS"/>
          <w:sz w:val="26"/>
          <w:szCs w:val="26"/>
        </w:rPr>
        <w:t xml:space="preserve">.</w:t>
      </w:r>
      <w:r>
        <w:rPr>
          <w:rStyle w:val="1066"/>
          <w:rFonts w:eastAsia="Arial Unicode MS"/>
          <w:sz w:val="26"/>
          <w:szCs w:val="26"/>
        </w:rPr>
        <w:footnoteReference w:id="6"/>
      </w:r>
      <w:bookmarkEnd w:id="26"/>
      <w:r/>
      <w:r>
        <w:rPr>
          <w:rFonts w:eastAsia="Arial Unicode MS"/>
          <w:sz w:val="26"/>
          <w:szCs w:val="26"/>
        </w:rPr>
      </w:r>
    </w:p>
    <w:p>
      <w:pPr>
        <w:numPr>
          <w:ilvl w:val="0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b/>
          <w:sz w:val="26"/>
        </w:rPr>
      </w:pPr>
      <w:r>
        <w:rPr>
          <w:rFonts w:eastAsia="Arial Unicode MS"/>
          <w:b/>
          <w:sz w:val="26"/>
        </w:rPr>
        <w:t xml:space="preserve">Документы, разрабатываемые и утверждаемые РДУ и обязательные для исполнения РДУ и МРСК (РСК)</w:t>
      </w:r>
      <w:r>
        <w:rPr>
          <w:rFonts w:eastAsia="Arial Unicode MS"/>
          <w:vertAlign w:val="superscript"/>
        </w:rPr>
        <w:footnoteReference w:id="7"/>
      </w:r>
      <w:r>
        <w:rPr>
          <w:rFonts w:eastAsia="Arial Unicode MS"/>
          <w:b/>
          <w:sz w:val="26"/>
        </w:rPr>
        <w:t xml:space="preserve">:</w:t>
      </w:r>
      <w:r>
        <w:rPr>
          <w:rFonts w:eastAsia="Arial Unicode MS"/>
          <w:b/>
          <w:sz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Положение об организации оперативно-диспетчерского управления ЕЭС России в операционной зоне филиала АО «СО ЕЭС» РДУ.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Перечень объектов диспетчеризации операционной зоны филиала АО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«СО ЕЭС» РДУ с их распределением по способу управления.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Положение по управлению режимами работы энергосистемы в операционной зоне филиала АО «СО ЕЭС» РДУ.</w:t>
      </w:r>
      <w:r>
        <w:rPr>
          <w:rStyle w:val="1066"/>
          <w:rFonts w:eastAsia="Arial Unicode MS"/>
          <w:sz w:val="26"/>
          <w:szCs w:val="26"/>
        </w:rPr>
        <w:footnoteReference w:id="8"/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/>
      <w:bookmarkStart w:id="28" w:name="_Ref180047726"/>
      <w:r>
        <w:rPr>
          <w:rFonts w:eastAsia="Arial Unicode MS"/>
          <w:sz w:val="26"/>
          <w:szCs w:val="26"/>
        </w:rPr>
        <w:t xml:space="preserve">Инструкция по предотвращению развития и ликвидации нарушений нормального режима электрической части ЕЭС России в операционной зоне филиала АО «СО ЕЭС» РДУ.</w:t>
      </w:r>
      <w:bookmarkEnd w:id="28"/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Инструкция о порядке ведения оперативных переговоров диспетчерским персоналом филиала АО «СО ЕЭС» РДУ.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/>
      <w:bookmarkStart w:id="29" w:name="_Ref180047631"/>
      <w:r>
        <w:rPr>
          <w:rFonts w:eastAsia="Arial Unicode MS"/>
          <w:sz w:val="26"/>
          <w:szCs w:val="26"/>
        </w:rPr>
        <w:t xml:space="preserve">Порядок </w:t>
      </w:r>
      <w:r>
        <w:rPr>
          <w:rFonts w:eastAsia="Arial Unicode MS"/>
          <w:sz w:val="26"/>
          <w:szCs w:val="26"/>
        </w:rPr>
        <w:t xml:space="preserve">формирования в филиале АО «СО ЕЭС» РДУ сводных годовых и месячных графиков ремонта ЛЭП, оборудования и технического обслуживания устройств РЗА и СДТУ.</w:t>
      </w:r>
      <w:bookmarkEnd w:id="29"/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pacing w:val="-6"/>
          <w:sz w:val="26"/>
          <w:szCs w:val="26"/>
        </w:rPr>
      </w:pPr>
      <w:r/>
      <w:bookmarkStart w:id="30" w:name="_Ref180047644"/>
      <w:r>
        <w:rPr>
          <w:rFonts w:eastAsia="Arial Unicode MS"/>
          <w:sz w:val="26"/>
          <w:szCs w:val="26"/>
        </w:rPr>
        <w:t xml:space="preserve">Положение о порядке оформления, подачи, рассмотрения и согласования диспетчерских заявок на изменение технологического режима работы </w:t>
      </w:r>
      <w:r>
        <w:rPr>
          <w:rFonts w:eastAsia="Arial Unicode MS"/>
          <w:spacing w:val="-6"/>
          <w:sz w:val="26"/>
          <w:szCs w:val="26"/>
        </w:rPr>
        <w:t xml:space="preserve">и эксплуатационного состояния объектов диспетчеризации филиала АО «СО ЕЭС» РДУ.</w:t>
      </w:r>
      <w:bookmarkEnd w:id="30"/>
      <w:r/>
      <w:r>
        <w:rPr>
          <w:rFonts w:eastAsia="Arial Unicode MS"/>
          <w:spacing w:val="-6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/>
      <w:bookmarkStart w:id="31" w:name="_Ref180047658"/>
      <w:r>
        <w:rPr>
          <w:rFonts w:eastAsia="Arial Unicode MS"/>
          <w:sz w:val="26"/>
          <w:szCs w:val="26"/>
        </w:rPr>
        <w:t xml:space="preserve">Инструкция по производству переключений в электроустановках ЕЭС России в операционной зоне филиала АО «СО ЕЭС» РДУ.</w:t>
      </w:r>
      <w:bookmarkEnd w:id="31"/>
      <w:r/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Перечень линий электропередачи, оборудования и устройств РЗА, типовые бланки переключений на вывод из работы (ввод в работу) которых должны быть согласованы филиалом АО «СО ЕЭС» РДУ.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Схемы подачи напряжения на собственные нужды тепловых электростанций в условиях наиболее тяжелых нарушений в работе электроэнергетической системы, связанных с полной остановкой оборудования электростанций и отсутствием напряжения на шинах собственных нужд.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Перечень устройств РЗА МРСК, для которых филиал АО «СО ЕЭС» РДУ выполняет расчет и выбор параметров настройки (уставок) и алгоритмов функционирования. 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 xml:space="preserve">Инструкции по обслуживанию комплексов и устройств РЗА, являющихся объектами диспетчеризации </w:t>
      </w:r>
      <w:r>
        <w:rPr>
          <w:rFonts w:eastAsia="Arial Unicode MS"/>
          <w:sz w:val="26"/>
          <w:szCs w:val="26"/>
        </w:rPr>
        <w:t xml:space="preserve">РДУ</w:t>
      </w:r>
      <w:r>
        <w:rPr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Инструкция по предупреждению возникновения гололеда и осуществлению плавки гололеда на проводах и грозозащитных тросах линий электропередачи.</w:t>
      </w:r>
      <w:r>
        <w:rPr>
          <w:rFonts w:eastAsia="Arial Unicode MS"/>
          <w:sz w:val="26"/>
          <w:szCs w:val="26"/>
        </w:rPr>
      </w:r>
    </w:p>
    <w:p>
      <w:pPr>
        <w:ind w:left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numPr>
          <w:ilvl w:val="0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b/>
          <w:sz w:val="26"/>
        </w:rPr>
      </w:pPr>
      <w:r>
        <w:rPr>
          <w:rFonts w:eastAsia="Arial Unicode MS"/>
          <w:b/>
          <w:sz w:val="26"/>
        </w:rPr>
        <w:t xml:space="preserve">Документы, разрабатываемые и утверждаемые МРСК (РСК), требующие согласования с РДУ:</w:t>
      </w:r>
      <w:r>
        <w:rPr>
          <w:rFonts w:eastAsia="Arial Unicode MS"/>
          <w:b/>
          <w:sz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/>
      <w:bookmarkStart w:id="32" w:name="_Ref180047742"/>
      <w:r>
        <w:rPr>
          <w:rFonts w:eastAsia="Arial Unicode MS"/>
          <w:sz w:val="26"/>
          <w:szCs w:val="26"/>
        </w:rPr>
        <w:t xml:space="preserve">Инструкция по предотвращению развития и ликвидации нарушений</w:t>
      </w:r>
      <w:r>
        <w:rPr>
          <w:rFonts w:eastAsia="Arial Unicode MS"/>
          <w:sz w:val="26"/>
          <w:szCs w:val="26"/>
        </w:rPr>
        <w:t xml:space="preserve"> нормального режима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в </w:t>
      </w:r>
      <w:r>
        <w:rPr>
          <w:rFonts w:eastAsia="Arial Unicode MS"/>
          <w:sz w:val="26"/>
          <w:szCs w:val="26"/>
        </w:rPr>
        <w:t xml:space="preserve">электроустановках </w:t>
      </w:r>
      <w:r>
        <w:rPr>
          <w:rFonts w:eastAsia="Arial Unicode MS"/>
          <w:sz w:val="26"/>
          <w:szCs w:val="26"/>
        </w:rPr>
        <w:t xml:space="preserve"> объект</w:t>
      </w:r>
      <w:r>
        <w:rPr>
          <w:rFonts w:eastAsia="Arial Unicode MS"/>
          <w:sz w:val="26"/>
          <w:szCs w:val="26"/>
        </w:rPr>
        <w:t xml:space="preserve">ов</w:t>
      </w:r>
      <w:r>
        <w:rPr>
          <w:rFonts w:eastAsia="Arial Unicode MS"/>
          <w:sz w:val="26"/>
          <w:szCs w:val="26"/>
        </w:rPr>
        <w:t xml:space="preserve"> электросетевого хозяйства МРСК (РСК).</w:t>
      </w:r>
      <w:r>
        <w:rPr>
          <w:rFonts w:eastAsia="Arial Unicode MS"/>
          <w:vertAlign w:val="superscript"/>
        </w:rPr>
        <w:footnoteReference w:id="9"/>
      </w:r>
      <w:bookmarkEnd w:id="32"/>
      <w:r/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Нормальные схемы электрических соединений и временные нормальные схемы электрических соединений объектов электросетевого хозяйства МРСК, в состав которых входит оборудование, относящееся к объектам диспетчеризации.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Типовые бланки переключений по выводу из работы и вводу в работу объектов диспетчеризации согласно утвержденному филиалом АО «СО ЕЭС» РДУ перечню.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Программы плавки гололеда на проводах и грозо</w:t>
      </w:r>
      <w:r>
        <w:rPr>
          <w:rFonts w:eastAsia="Arial Unicode MS"/>
          <w:sz w:val="26"/>
          <w:szCs w:val="26"/>
        </w:rPr>
        <w:t xml:space="preserve">защитных </w:t>
      </w:r>
      <w:r>
        <w:rPr>
          <w:rFonts w:eastAsia="Arial Unicode MS"/>
          <w:sz w:val="26"/>
          <w:szCs w:val="26"/>
        </w:rPr>
        <w:t xml:space="preserve">тросах линий электропередачи МРСК, относящихся к объектам диспетчеризации. 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pacing w:val="-6"/>
          <w:sz w:val="26"/>
          <w:szCs w:val="26"/>
        </w:rPr>
        <w:t xml:space="preserve">Инструкция по предупреждению возникновения гололеда и осуществлению</w:t>
      </w:r>
      <w:r>
        <w:rPr>
          <w:rFonts w:eastAsia="Arial Unicode MS"/>
          <w:spacing w:val="-6"/>
          <w:sz w:val="26"/>
          <w:szCs w:val="26"/>
        </w:rPr>
        <w:t xml:space="preserve"> </w:t>
      </w:r>
      <w:r>
        <w:rPr>
          <w:rFonts w:eastAsia="Arial Unicode MS"/>
          <w:spacing w:val="-6"/>
          <w:sz w:val="26"/>
          <w:szCs w:val="26"/>
        </w:rPr>
        <w:t xml:space="preserve">плавки гололеда на проводах и грозозащитных тросах линий электропередачи </w:t>
      </w:r>
      <w:r>
        <w:rPr>
          <w:rFonts w:eastAsia="Arial Unicode MS"/>
          <w:sz w:val="26"/>
          <w:szCs w:val="26"/>
        </w:rPr>
        <w:t xml:space="preserve">МРСК.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Перечни сложных устройств РЗА, </w:t>
      </w:r>
      <w:r>
        <w:rPr>
          <w:rFonts w:eastAsia="Arial Unicode MS"/>
          <w:sz w:val="26"/>
          <w:szCs w:val="26"/>
        </w:rPr>
        <w:t xml:space="preserve">относящихся к </w:t>
      </w:r>
      <w:r>
        <w:rPr>
          <w:rFonts w:eastAsia="Arial Unicode MS"/>
          <w:sz w:val="26"/>
          <w:szCs w:val="26"/>
        </w:rPr>
        <w:t xml:space="preserve">объектам диспетчеризации.</w:t>
      </w:r>
      <w:r>
        <w:rPr>
          <w:rFonts w:eastAsia="Arial Unicode MS"/>
          <w:sz w:val="26"/>
          <w:szCs w:val="26"/>
        </w:rPr>
      </w:r>
    </w:p>
    <w:p>
      <w:pPr>
        <w:numPr>
          <w:ilvl w:val="0"/>
          <w:numId w:val="15"/>
        </w:numPr>
        <w:ind w:left="0" w:firstLine="709"/>
        <w:jc w:val="both"/>
        <w:keepNext/>
        <w:tabs>
          <w:tab w:val="left" w:pos="1418" w:leader="none"/>
          <w:tab w:val="left" w:pos="1843" w:leader="none"/>
        </w:tabs>
        <w:rPr>
          <w:rFonts w:eastAsia="Arial Unicode MS"/>
          <w:b/>
          <w:sz w:val="26"/>
        </w:rPr>
      </w:pPr>
      <w:r>
        <w:rPr>
          <w:rFonts w:eastAsia="Arial Unicode MS"/>
          <w:b/>
          <w:sz w:val="26"/>
        </w:rPr>
        <w:t xml:space="preserve">Документы, разрабатываемые и утверждаемые МРСК (РСК) с учетом требований аналогичных документов, утвержденных РДУ:</w:t>
      </w:r>
      <w:r>
        <w:rPr>
          <w:rFonts w:eastAsia="Arial Unicode MS"/>
          <w:b/>
          <w:sz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/>
      <w:bookmarkStart w:id="33" w:name="_Ref180047673"/>
      <w:r>
        <w:rPr>
          <w:rFonts w:eastAsia="Arial Unicode MS"/>
          <w:sz w:val="26"/>
          <w:szCs w:val="26"/>
        </w:rPr>
        <w:t xml:space="preserve">Инструкция по производству переключений в электроустановках МРСК.</w:t>
      </w:r>
      <w:bookmarkEnd w:id="33"/>
      <w:r/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Инструкция о порядке ведения оперативных переговоров оперативным персоналом РСК.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Инструкции по эксплуатации и оперативному обслуживанию комплексов и устройств РЗА.</w:t>
      </w:r>
      <w:r>
        <w:rPr>
          <w:rFonts w:eastAsia="Arial Unicode MS"/>
          <w:sz w:val="26"/>
          <w:szCs w:val="26"/>
        </w:rPr>
      </w:r>
    </w:p>
    <w:p>
      <w:pPr>
        <w:numPr>
          <w:ilvl w:val="0"/>
          <w:numId w:val="15"/>
        </w:numPr>
        <w:ind w:left="0" w:firstLine="709"/>
        <w:jc w:val="both"/>
        <w:spacing w:before="240" w:after="120"/>
        <w:tabs>
          <w:tab w:val="left" w:pos="1418" w:leader="none"/>
          <w:tab w:val="left" w:pos="1843" w:leader="none"/>
        </w:tabs>
        <w:rPr>
          <w:b/>
          <w:sz w:val="26"/>
        </w:rPr>
      </w:pPr>
      <w:r>
        <w:rPr>
          <w:b/>
          <w:sz w:val="26"/>
        </w:rPr>
        <w:t xml:space="preserve">Национальные стандарты Российской Федерации, являющиеся обязательными для Системного оператора и МРСК:</w:t>
      </w:r>
      <w:r>
        <w:rPr>
          <w:b/>
          <w:sz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</w:rPr>
      </w:pPr>
      <w:r/>
      <w:bookmarkStart w:id="34" w:name="_Ref180047610"/>
      <w:r/>
      <w:bookmarkStart w:id="35" w:name="_Hlk109921252"/>
      <w:r>
        <w:rPr>
          <w:sz w:val="26"/>
        </w:rPr>
        <w:t xml:space="preserve">ГОСТ Р 56302-2014 «Единая энергетическая система и изолированно работающие </w:t>
      </w:r>
      <w:r>
        <w:rPr>
          <w:rFonts w:eastAsia="Arial Unicode MS"/>
          <w:sz w:val="26"/>
          <w:szCs w:val="26"/>
        </w:rPr>
        <w:t xml:space="preserve">энергосистемы</w:t>
      </w:r>
      <w:r>
        <w:rPr>
          <w:sz w:val="26"/>
        </w:rPr>
        <w:t xml:space="preserve">. Оперативно-диспетчерское управление. Диспетчерские наименования объектов электроэнергетики и оборудования объектов электроэнергетики. Общие требования» (утвержден приказом Росстандарта от 12.12.2014 № 1983-ст).</w:t>
      </w:r>
      <w:bookmarkEnd w:id="34"/>
      <w:r/>
      <w:r>
        <w:rPr>
          <w:sz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ГОСТ Р 56303-2014 «Единая энергетическая система и изолированно работающие энергосистемы. Оперативно-диспетчерское управление. Нормальные схемы электрических соединений объектов электроэнергетики. Общие требования к </w:t>
      </w:r>
      <w:r>
        <w:rPr>
          <w:rFonts w:eastAsia="Arial Unicode MS"/>
          <w:spacing w:val="-6"/>
          <w:sz w:val="26"/>
          <w:szCs w:val="26"/>
        </w:rPr>
        <w:t xml:space="preserve">графическому исполнению» (утвержден приказом Росстандарта от 12.12.2014 № 1984-ст</w:t>
      </w:r>
      <w:r>
        <w:rPr>
          <w:rFonts w:eastAsia="Arial Unicode MS"/>
          <w:sz w:val="26"/>
          <w:szCs w:val="26"/>
        </w:rPr>
        <w:t xml:space="preserve">, с изменением №1</w:t>
      </w:r>
      <w:r>
        <w:rPr>
          <w:sz w:val="26"/>
          <w:szCs w:val="26"/>
        </w:rPr>
        <w:t xml:space="preserve">, утвержденным приказом Росстандарта от 27.04.2023 №279-ст</w:t>
      </w:r>
      <w:r>
        <w:rPr>
          <w:rFonts w:eastAsia="Arial Unicode MS"/>
          <w:spacing w:val="-6"/>
          <w:sz w:val="26"/>
          <w:szCs w:val="26"/>
        </w:rPr>
        <w:t xml:space="preserve">).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ГОСТ Р 58335-2018 «Единая энергет</w:t>
      </w:r>
      <w:r>
        <w:rPr>
          <w:rFonts w:eastAsia="Arial Unicode MS"/>
          <w:sz w:val="26"/>
          <w:szCs w:val="26"/>
        </w:rPr>
        <w:t xml:space="preserve">ическая система изолированно работающие энергосистемы. Оперативно-диспетчерское управление. Автоматическое ограничение снижения частоты при аварийном дефиците активной мощности. Нормы и требования» (утвержден приказом Росстандарта от 28.12.2018 № 1181-ст).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ГОСТ Р 57114-20</w:t>
      </w:r>
      <w:r>
        <w:rPr>
          <w:rFonts w:eastAsia="Arial Unicode MS"/>
          <w:sz w:val="26"/>
          <w:szCs w:val="26"/>
        </w:rPr>
        <w:t xml:space="preserve">22</w:t>
      </w:r>
      <w:r>
        <w:rPr>
          <w:rFonts w:eastAsia="Arial Unicode MS"/>
          <w:sz w:val="26"/>
          <w:szCs w:val="26"/>
        </w:rPr>
        <w:t xml:space="preserve"> «Ед</w:t>
      </w:r>
      <w:r>
        <w:rPr>
          <w:rFonts w:eastAsia="Arial Unicode MS"/>
          <w:sz w:val="26"/>
          <w:szCs w:val="26"/>
        </w:rPr>
        <w:t xml:space="preserve">иная энергетическая система и изолированно работающие энергосистемы. Электроэнергетические системы. Оперативно-диспетчерское управление в электроэнергетике и оперативно-технологическое управление. Термины и определения» (утвержден приказом Росстандарта от </w:t>
      </w:r>
      <w:r>
        <w:rPr>
          <w:rFonts w:eastAsia="Arial Unicode MS"/>
          <w:sz w:val="26"/>
          <w:szCs w:val="26"/>
        </w:rPr>
        <w:t xml:space="preserve">29.12.2022 </w:t>
      </w:r>
      <w:r>
        <w:rPr>
          <w:rFonts w:eastAsia="Arial Unicode MS"/>
          <w:sz w:val="26"/>
          <w:szCs w:val="26"/>
        </w:rPr>
        <w:t xml:space="preserve">№ </w:t>
      </w:r>
      <w:r>
        <w:rPr>
          <w:rFonts w:eastAsia="Arial Unicode MS"/>
          <w:sz w:val="26"/>
          <w:szCs w:val="26"/>
        </w:rPr>
        <w:t xml:space="preserve">1683</w:t>
      </w:r>
      <w:r>
        <w:rPr>
          <w:rFonts w:eastAsia="Arial Unicode MS"/>
          <w:sz w:val="26"/>
          <w:szCs w:val="26"/>
        </w:rPr>
        <w:t xml:space="preserve">-ст).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ГОСТ Р 57382-2017 «Единая энергетическая система и изолированно работающие энергосистемы. Электроэнергетические системы. Стандартный ряд номинальных и наибольших рабочих напряжений» (утвержден приказом Росстандарта от 16</w:t>
      </w:r>
      <w:r>
        <w:rPr>
          <w:sz w:val="26"/>
          <w:szCs w:val="26"/>
        </w:rPr>
        <w:t xml:space="preserve">.01.2017 № 12-ст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 xml:space="preserve">ем</w:t>
      </w:r>
      <w:r>
        <w:rPr>
          <w:sz w:val="26"/>
          <w:szCs w:val="26"/>
        </w:rPr>
        <w:t xml:space="preserve"> №1, утвержденн</w:t>
      </w:r>
      <w:r>
        <w:rPr>
          <w:sz w:val="26"/>
          <w:szCs w:val="26"/>
        </w:rPr>
        <w:t xml:space="preserve">ым</w:t>
      </w:r>
      <w:r>
        <w:rPr>
          <w:sz w:val="26"/>
          <w:szCs w:val="26"/>
        </w:rPr>
        <w:t xml:space="preserve"> приказом Росстандарта от 23.11.2021 № 1547-ст</w:t>
      </w:r>
      <w:r>
        <w:rPr>
          <w:sz w:val="26"/>
          <w:szCs w:val="26"/>
        </w:rPr>
        <w:t xml:space="preserve">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55105-2019 «Единая энергетическая система и изолированно работающие энергосистемы. Оперативно-диспетчерское управление. Автоматическое противоаварийное управление режимами энергосистем. Противоаварийная автоматика энергосистем. Нормы и требования» (</w:t>
      </w:r>
      <w:r>
        <w:rPr>
          <w:rFonts w:eastAsia="Arial Unicode MS"/>
          <w:sz w:val="26"/>
          <w:szCs w:val="26"/>
        </w:rPr>
        <w:t xml:space="preserve">утвержден приказом Росстандарта от 26.12.2019 № 1484-ст).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/>
      <w:bookmarkStart w:id="36" w:name="_Hlk41037774"/>
      <w:r>
        <w:rPr>
          <w:sz w:val="26"/>
          <w:szCs w:val="26"/>
        </w:rPr>
        <w:t xml:space="preserve">ГОСТ Р 58601-2019 «Единая энергетическая система и изолированно работающие энергосистемы. Оперативно-диспетчерское управление. Релейная защита </w:t>
      </w:r>
      <w:r>
        <w:rPr>
          <w:sz w:val="26"/>
          <w:szCs w:val="26"/>
        </w:rPr>
        <w:t xml:space="preserve">и автоматика. Автономные регистраторы аварийных событий. Нормы и требования» (</w:t>
      </w:r>
      <w:r>
        <w:rPr>
          <w:rFonts w:eastAsia="Arial Unicode MS"/>
          <w:sz w:val="26"/>
          <w:szCs w:val="26"/>
        </w:rPr>
        <w:t xml:space="preserve">утвержден приказом Росстандарта от 15.10.2019 № 995-ст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с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изменени</w:t>
      </w:r>
      <w:r>
        <w:rPr>
          <w:rFonts w:eastAsia="Arial Unicode MS"/>
          <w:sz w:val="26"/>
          <w:szCs w:val="26"/>
        </w:rPr>
        <w:t xml:space="preserve">ем</w:t>
      </w:r>
      <w:r>
        <w:rPr>
          <w:rFonts w:eastAsia="Arial Unicode MS"/>
          <w:sz w:val="26"/>
          <w:szCs w:val="26"/>
        </w:rPr>
        <w:t xml:space="preserve"> №1, утвержденн</w:t>
      </w:r>
      <w:r>
        <w:rPr>
          <w:rFonts w:eastAsia="Arial Unicode MS"/>
          <w:sz w:val="26"/>
          <w:szCs w:val="26"/>
        </w:rPr>
        <w:t xml:space="preserve">ым</w:t>
      </w:r>
      <w:r>
        <w:rPr>
          <w:rFonts w:eastAsia="Arial Unicode MS"/>
          <w:sz w:val="26"/>
          <w:szCs w:val="26"/>
        </w:rPr>
        <w:t xml:space="preserve"> приказом Росстандарта от 23.12.2021 № 1839-ст</w:t>
      </w:r>
      <w:r>
        <w:rPr>
          <w:rFonts w:eastAsia="Arial Unicode MS"/>
          <w:sz w:val="26"/>
          <w:szCs w:val="26"/>
        </w:rPr>
        <w:t xml:space="preserve">)</w:t>
      </w:r>
      <w:r>
        <w:rPr>
          <w:rFonts w:eastAsia="Arial Unicode MS"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</w:tabs>
        <w:rPr>
          <w:sz w:val="26"/>
          <w:szCs w:val="26"/>
        </w:rPr>
      </w:pPr>
      <w:r/>
      <w:bookmarkStart w:id="37" w:name="_Ref126139734"/>
      <w:r/>
      <w:bookmarkStart w:id="38" w:name="_Hlk180081057"/>
      <w:r/>
      <w:bookmarkEnd w:id="36"/>
      <w:r>
        <w:rPr>
          <w:sz w:val="26"/>
          <w:szCs w:val="26"/>
        </w:rPr>
        <w:t xml:space="preserve">ГОСТ Р 58651.1-2019 «Единая энергетическая система и изолированно работающие энергосистемы. Информационная модель электроэнергетики. Основные положения» (утвержден приказом Росстандарта от 12.11.2019 № 1103-ст</w:t>
      </w:r>
      <w:r>
        <w:rPr>
          <w:sz w:val="26"/>
          <w:szCs w:val="26"/>
        </w:rPr>
        <w:t xml:space="preserve">,</w:t>
      </w:r>
      <w:r>
        <w:t xml:space="preserve"> </w:t>
      </w:r>
      <w:r>
        <w:rPr>
          <w:sz w:val="26"/>
          <w:szCs w:val="26"/>
        </w:rPr>
        <w:t xml:space="preserve">с изменением № 1, утвержденным приказом Росстандарта от 29.12.2022 № 1684-ст</w:t>
      </w:r>
      <w:r>
        <w:rPr>
          <w:sz w:val="26"/>
          <w:szCs w:val="26"/>
        </w:rPr>
        <w:t xml:space="preserve">).</w:t>
      </w:r>
      <w:bookmarkEnd w:id="37"/>
      <w:r/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/>
      <w:bookmarkStart w:id="39" w:name="_Ref126139851"/>
      <w:r>
        <w:rPr>
          <w:sz w:val="26"/>
          <w:szCs w:val="26"/>
        </w:rPr>
        <w:t xml:space="preserve">ГОСТ Р 58651.2-2019 «Единая энергетическая система и изолированно работающие энергосистемы. Информационная модель электроэнергетики. Базисный профиль информационной модели» (утвержден приказом Росстандарта от 12.11.2019 № 1104-ст</w:t>
      </w:r>
      <w:r>
        <w:rPr>
          <w:sz w:val="26"/>
          <w:szCs w:val="26"/>
        </w:rPr>
        <w:t xml:space="preserve">,</w:t>
      </w:r>
      <w:r>
        <w:t xml:space="preserve"> </w:t>
      </w:r>
      <w:r>
        <w:rPr>
          <w:sz w:val="26"/>
          <w:szCs w:val="26"/>
        </w:rPr>
        <w:t xml:space="preserve">с изменением № 1, утвержденным приказом Росстандарта от 29.12.2022 № 1685-ст</w:t>
      </w:r>
      <w:r>
        <w:rPr>
          <w:sz w:val="26"/>
          <w:szCs w:val="26"/>
        </w:rPr>
        <w:t xml:space="preserve">).</w:t>
      </w:r>
      <w:bookmarkEnd w:id="39"/>
      <w:r/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pacing w:val="-4"/>
          <w:sz w:val="26"/>
          <w:szCs w:val="26"/>
        </w:rPr>
      </w:pPr>
      <w:r/>
      <w:bookmarkStart w:id="40" w:name="_Ref180047541"/>
      <w:r>
        <w:rPr>
          <w:sz w:val="26"/>
          <w:szCs w:val="26"/>
        </w:rPr>
        <w:t xml:space="preserve">ГОСТ Р 58651.3</w:t>
      </w:r>
      <w:r>
        <w:rPr>
          <w:sz w:val="26"/>
          <w:szCs w:val="26"/>
        </w:rPr>
        <w:t xml:space="preserve">-2020</w:t>
      </w:r>
      <w:r>
        <w:rPr>
          <w:sz w:val="26"/>
          <w:szCs w:val="26"/>
        </w:rPr>
        <w:t xml:space="preserve"> «Единая энергетическая система и изолированно работающие энергосистемы. Информационная модель электроэнергетики. Профиль информационной модели линий электропередачи и электросетевого оборудования </w:t>
      </w:r>
      <w:r>
        <w:rPr>
          <w:spacing w:val="-4"/>
          <w:sz w:val="26"/>
          <w:szCs w:val="26"/>
        </w:rPr>
        <w:t xml:space="preserve">напряжением 110–750 кВ» (утвержден приказом Росстандарта от 24.11.2020 № 1145-ст</w:t>
      </w:r>
      <w:r>
        <w:rPr>
          <w:spacing w:val="-4"/>
          <w:sz w:val="26"/>
          <w:szCs w:val="26"/>
        </w:rPr>
        <w:t xml:space="preserve">,</w:t>
      </w:r>
      <w:r>
        <w:t xml:space="preserve"> </w:t>
      </w:r>
      <w:r>
        <w:rPr>
          <w:spacing w:val="-4"/>
          <w:sz w:val="26"/>
          <w:szCs w:val="26"/>
        </w:rPr>
        <w:t xml:space="preserve">с изменением № 1, утвержденным приказом Росстандарта от 29.12.2022 № 1686-ст</w:t>
      </w:r>
      <w:r>
        <w:rPr>
          <w:spacing w:val="-4"/>
          <w:sz w:val="26"/>
          <w:szCs w:val="26"/>
        </w:rPr>
        <w:t xml:space="preserve">).</w:t>
      </w:r>
      <w:bookmarkEnd w:id="40"/>
      <w:r/>
      <w:r>
        <w:rPr>
          <w:spacing w:val="-4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</w:t>
      </w:r>
      <w:r>
        <w:rPr>
          <w:sz w:val="26"/>
          <w:szCs w:val="26"/>
        </w:rPr>
        <w:t xml:space="preserve">Р 58651.10-2023 «Единая энергетическая система и изолированно работающие энергосистемы. Информационная модель электроэнергетики. Профиль информационной модели устройств релейной защиты и автоматики» (утвержден приказом Росстандарта от 02.03.2023 № 118-ст).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/>
      <w:bookmarkStart w:id="41" w:name="_Ref180047517"/>
      <w:r>
        <w:rPr>
          <w:sz w:val="26"/>
          <w:szCs w:val="26"/>
        </w:rPr>
        <w:t xml:space="preserve">ГОСТ Р</w:t>
      </w:r>
      <w:r>
        <w:rPr>
          <w:sz w:val="26"/>
          <w:szCs w:val="26"/>
        </w:rPr>
        <w:t xml:space="preserve"> 58651.7-2023 «Единая энергетическая система и изолированно работающие энергосистемы. Информационная модель электроэнергетики. Профиль информационной модели неоперативной технологической информации» (утвержден приказом Росстандарта от 14.03.2023 № 126-ст).</w:t>
      </w:r>
      <w:bookmarkEnd w:id="41"/>
      <w:r/>
      <w:bookmarkEnd w:id="38"/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P 59371-2021 «Единая энергетическая система и изолиров</w:t>
      </w:r>
      <w:r>
        <w:rPr>
          <w:sz w:val="26"/>
          <w:szCs w:val="26"/>
        </w:rPr>
        <w:t xml:space="preserve">анно работающие энергосистемы. Релейная защита и автоматика. Автоматическое противоаварийное управление режимами энергосистем. Устройства автоматики ликвидации асинхронного режима. Нормы и требования» (утвержден приказом Росстандарта от 03.03.2021 № 109-ст</w:t>
      </w:r>
      <w:r>
        <w:rPr>
          <w:sz w:val="26"/>
          <w:szCs w:val="26"/>
        </w:rPr>
        <w:t xml:space="preserve">, с изменением № 1, утвержденным приказом Росстандарта от 11.04.2024 № 443-ст</w:t>
      </w:r>
      <w:r>
        <w:rPr>
          <w:sz w:val="26"/>
          <w:szCs w:val="26"/>
        </w:rPr>
        <w:t xml:space="preserve">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P 59372-2021 «Единая энергетическая система и изолированно работающие энергосистемы. Релейная защита и автоматика. Автома</w:t>
      </w:r>
      <w:r>
        <w:rPr>
          <w:sz w:val="26"/>
          <w:szCs w:val="26"/>
        </w:rPr>
        <w:t xml:space="preserve">тическое противоаварийное управление режимами энергосистем. Устройства фиксации отключения и фиксации состояния линий электропередачи, электросетевого и генерирующего оборудования. Нормы и требования» (утвержден приказом Росстандарта от 03.03.2021 № 110-ст</w:t>
      </w:r>
      <w:r>
        <w:rPr>
          <w:sz w:val="26"/>
          <w:szCs w:val="26"/>
        </w:rPr>
        <w:t xml:space="preserve">, с изменением № 1, утвержденным приказом Росстандарта от 30.08.2023 № 758-ст</w:t>
      </w:r>
      <w:r>
        <w:rPr>
          <w:sz w:val="26"/>
          <w:szCs w:val="26"/>
        </w:rPr>
        <w:t xml:space="preserve">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P 59373-2021 «Единая энергетическая система и изолированно работающие энергосистемы. Релейная защита и автоматика. Автоматическое противоаварийное управление режимами энергосистем. </w:t>
      </w:r>
      <w:r>
        <w:rPr>
          <w:rFonts w:eastAsia="Arial Unicode MS"/>
          <w:sz w:val="26"/>
          <w:szCs w:val="26"/>
        </w:rPr>
        <w:t xml:space="preserve">Устройства автоматики ограничения повышения частоты</w:t>
      </w:r>
      <w:r>
        <w:rPr>
          <w:sz w:val="26"/>
          <w:szCs w:val="26"/>
        </w:rPr>
        <w:t xml:space="preserve">. Нормы и требования» (утвержден приказом Росстандарта от 03.03.2021 № 111-ст).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P 59384-2021 «Единая энергетическая система и изолированно работающие энергосистемы. Релейная защита и автоматика. Автоматическое противоаварийное управление режимами энергосистем. </w:t>
      </w:r>
      <w:r>
        <w:rPr>
          <w:rFonts w:eastAsia="Arial Unicode MS"/>
          <w:sz w:val="26"/>
          <w:szCs w:val="26"/>
        </w:rPr>
        <w:t xml:space="preserve">Устройства автоматики ограничения перегрузки оборудования</w:t>
      </w:r>
      <w:r>
        <w:rPr>
          <w:sz w:val="26"/>
          <w:szCs w:val="26"/>
        </w:rPr>
        <w:t xml:space="preserve">. Нормы и требования» (утвержден приказом </w:t>
      </w:r>
      <w:r>
        <w:rPr>
          <w:sz w:val="26"/>
          <w:szCs w:val="26"/>
        </w:rPr>
        <w:t xml:space="preserve">Росстандарта от 04.03.2021 № 117-ст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 изменением № 1, утвержденным приказом Росстандарта от 25.05.2023 № 343-ст</w:t>
      </w:r>
      <w:r>
        <w:rPr>
          <w:sz w:val="26"/>
          <w:szCs w:val="26"/>
        </w:rPr>
        <w:t xml:space="preserve">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58983-2020 «Единая энергетическая система и изолированно работающие энергосистемы. Релейная за</w:t>
      </w:r>
      <w:r>
        <w:rPr>
          <w:sz w:val="26"/>
          <w:szCs w:val="26"/>
        </w:rPr>
        <w:t xml:space="preserve">щита и автоматика автотрансформаторов (трансформаторов), шунтирующих реакторов, управляемых шунтирующих реакторов, конденсаторных батарей с высшим классом напряжения 110 кВ и выше. Функциональные требования» (утвержден приказом Росстандарта от 27.08.2020 №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575-ст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 изменением № 1, утвержденным приказом Росстандарта от </w:t>
      </w:r>
      <w:r>
        <w:rPr>
          <w:sz w:val="26"/>
          <w:szCs w:val="26"/>
        </w:rPr>
        <w:t xml:space="preserve">15</w:t>
      </w:r>
      <w:r>
        <w:rPr>
          <w:sz w:val="26"/>
          <w:szCs w:val="26"/>
        </w:rPr>
        <w:t xml:space="preserve">.1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.202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397</w:t>
      </w:r>
      <w:r>
        <w:rPr>
          <w:sz w:val="26"/>
          <w:szCs w:val="26"/>
        </w:rPr>
        <w:t xml:space="preserve">-ст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58982-2020 «Единая энергетическая система и изолированно работающие энергосистемы. Релейная защита и автоматика. Направленная высокочастотная защита линий электропередачи классом напряжения </w:t>
      </w:r>
      <w:r>
        <w:rPr>
          <w:sz w:val="26"/>
          <w:szCs w:val="26"/>
        </w:rPr>
        <w:br/>
        <w:t xml:space="preserve">110–220 кВ. Функциональные требования» (утвержден приказом Росстандарта от 27.08.2020 № 574-ст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 изменением № 1, утвержденным приказом Росстандарта от </w:t>
      </w:r>
      <w:r>
        <w:rPr>
          <w:sz w:val="26"/>
          <w:szCs w:val="26"/>
        </w:rPr>
        <w:t xml:space="preserve">15</w:t>
      </w:r>
      <w:r>
        <w:rPr>
          <w:sz w:val="26"/>
          <w:szCs w:val="26"/>
        </w:rPr>
        <w:t xml:space="preserve">.1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.202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396</w:t>
      </w:r>
      <w:r>
        <w:rPr>
          <w:sz w:val="26"/>
          <w:szCs w:val="26"/>
        </w:rPr>
        <w:t xml:space="preserve">-ст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58981-2020 «Еди</w:t>
      </w:r>
      <w:r>
        <w:rPr>
          <w:sz w:val="26"/>
          <w:szCs w:val="26"/>
        </w:rPr>
        <w:t xml:space="preserve">ная энергетическая система и изолированно работающие энергосистемы. Релейная защита и автоматика. Дифференциально-фазная защита линий электропередачи классом напряжения 110–220 кВ. Функциональные требования» (утвержден приказом Росстандарта от 27.08.2020 №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573-ст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 изменением № 1, утвержденным приказом Росстандарта от </w:t>
      </w:r>
      <w:r>
        <w:rPr>
          <w:sz w:val="26"/>
          <w:szCs w:val="26"/>
        </w:rPr>
        <w:t xml:space="preserve">15</w:t>
      </w:r>
      <w:r>
        <w:rPr>
          <w:sz w:val="26"/>
          <w:szCs w:val="26"/>
        </w:rPr>
        <w:t xml:space="preserve">.1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.202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№ 1</w:t>
      </w:r>
      <w:r>
        <w:rPr>
          <w:sz w:val="26"/>
          <w:szCs w:val="26"/>
        </w:rPr>
        <w:t xml:space="preserve">395</w:t>
      </w:r>
      <w:r>
        <w:rPr>
          <w:sz w:val="26"/>
          <w:szCs w:val="26"/>
        </w:rPr>
        <w:t xml:space="preserve">-ст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/>
      <w:bookmarkStart w:id="42" w:name="_Hlk174610415"/>
      <w:r>
        <w:rPr>
          <w:sz w:val="26"/>
          <w:szCs w:val="26"/>
        </w:rPr>
        <w:t xml:space="preserve">ГОСТ Р 58979-2020 «Едина</w:t>
      </w:r>
      <w:r>
        <w:rPr>
          <w:sz w:val="26"/>
          <w:szCs w:val="26"/>
        </w:rPr>
        <w:t xml:space="preserve">я энергетическая система и изолированно работающие энергосистемы. Релейная защита и автоматика. Дифференциальная защита линий электропередачи классом напряжения 110–220 кВ. Функциональные требования» (утвержден приказом Росстандарта от 27.08.2020 № 571-ст)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58887-2020 «Единая энергетическ</w:t>
      </w:r>
      <w:r>
        <w:rPr>
          <w:sz w:val="26"/>
          <w:szCs w:val="26"/>
        </w:rPr>
        <w:t xml:space="preserve">ая система и изолированно работающие энергосистемы. Релейная защита и автоматика. Дистанционная и токовые защиты линий электропередачи и оборудования классом напряжения 110–220 кВ. Функциональные требования» (утвержден приказом Росстандарта от 27.08.2020 №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569-ст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 изменением № 1, утвержденным приказом Росстандарта от 30.08.2023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№ 757-ст</w:t>
      </w:r>
      <w:r>
        <w:rPr>
          <w:sz w:val="26"/>
          <w:szCs w:val="26"/>
        </w:rPr>
        <w:t xml:space="preserve">).</w:t>
      </w:r>
      <w:bookmarkEnd w:id="42"/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59232-2020 «Единая энергетическая система и изо</w:t>
      </w:r>
      <w:r>
        <w:rPr>
          <w:sz w:val="26"/>
          <w:szCs w:val="26"/>
        </w:rPr>
        <w:t xml:space="preserve">лированно работающие энергосистемы. Релейная защита и автоматика. Автоматическое противоаварийное управление  режимами энергосистем. Устройства автоматической частотной разгрузки. Нормы и требования» (утвержден приказом Росстандарта от 30.11.2020 № 1219-ст</w:t>
      </w:r>
      <w:r>
        <w:rPr>
          <w:sz w:val="26"/>
          <w:szCs w:val="26"/>
        </w:rPr>
        <w:t xml:space="preserve">, с учетом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оправки от 29.12.2020</w:t>
      </w:r>
      <w:r>
        <w:rPr>
          <w:sz w:val="26"/>
          <w:szCs w:val="26"/>
        </w:rPr>
        <w:t xml:space="preserve">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59233-2020 «Единая энергетическая система и изолированно работающие энергосистемы. Релейная защита</w:t>
      </w:r>
      <w:r>
        <w:rPr>
          <w:sz w:val="26"/>
          <w:szCs w:val="26"/>
        </w:rPr>
        <w:t xml:space="preserve"> и автоматика. Автоматическое противоаварийное управление  режимами энергосистем. Устройства автоматики разгрузки при коротких замыканиях. Устройства фиксации тяжести короткого замыкания. Нормы и требования» (утвержден приказом Росстандарта от 30.11.2020 №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1220-ст</w:t>
      </w:r>
      <w:r>
        <w:rPr>
          <w:sz w:val="26"/>
          <w:szCs w:val="26"/>
        </w:rPr>
        <w:t xml:space="preserve">, с учетом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оправки от 05.02.2021</w:t>
      </w:r>
      <w:r>
        <w:rPr>
          <w:sz w:val="26"/>
          <w:szCs w:val="26"/>
        </w:rPr>
        <w:t xml:space="preserve">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59234-2020 «Единая энергетическая система и изолированно раб</w:t>
      </w:r>
      <w:r>
        <w:rPr>
          <w:sz w:val="26"/>
          <w:szCs w:val="26"/>
        </w:rPr>
        <w:t xml:space="preserve">отающие энергосистемы. Релейная защита и автоматика. Автоматическое противоаварийное управление  режимами энергосистем. Устройства автоматики разгрузки при перегрузке по мощности. Нормы и требования» (утвержден приказом Росстандарта от 30.11.2020 № 1221-ст</w:t>
      </w:r>
      <w:r>
        <w:rPr>
          <w:sz w:val="26"/>
          <w:szCs w:val="26"/>
        </w:rPr>
        <w:t xml:space="preserve">, с учетом поправки от 29.12.2020</w:t>
      </w:r>
      <w:r>
        <w:rPr>
          <w:sz w:val="26"/>
          <w:szCs w:val="26"/>
        </w:rPr>
        <w:t xml:space="preserve">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59364–2021 «Единая энергетическая система и изолированно работающие энергосистемы. Релейная защита и автоматика. Система мониторинга переходных режимов. Нормы и требования» (утвержден приказом </w:t>
      </w:r>
      <w:r>
        <w:rPr>
          <w:spacing w:val="-2"/>
          <w:sz w:val="26"/>
          <w:szCs w:val="26"/>
        </w:rPr>
        <w:t xml:space="preserve">Росстандарта</w:t>
      </w:r>
      <w:r>
        <w:rPr>
          <w:sz w:val="26"/>
          <w:szCs w:val="26"/>
        </w:rPr>
        <w:t xml:space="preserve">  от 14.04.2021 № 213-ст</w:t>
      </w:r>
      <w:r>
        <w:rPr>
          <w:sz w:val="26"/>
          <w:szCs w:val="26"/>
        </w:rPr>
        <w:t xml:space="preserve">, с изменением № 1, утвержденным приказом Росстандарта от 25.10.2023 № 1227-ст</w:t>
      </w:r>
      <w:r>
        <w:rPr>
          <w:sz w:val="26"/>
          <w:szCs w:val="26"/>
        </w:rPr>
        <w:t xml:space="preserve">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59365–2021 «Единая энергет</w:t>
      </w:r>
      <w:r>
        <w:rPr>
          <w:sz w:val="26"/>
          <w:szCs w:val="26"/>
        </w:rPr>
        <w:t xml:space="preserve">ическая система и изолированно работающие энергосистемы. Релейная защита и автоматика. Система мониторинга переходных режимов. Устройства синхронизированных векторных измерений. Нормы и требования» (утвержден приказом  Росстандарта от 14.04.2021 № 214-ст).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59366–2021 «Единая энер</w:t>
      </w:r>
      <w:r>
        <w:rPr>
          <w:sz w:val="26"/>
          <w:szCs w:val="26"/>
        </w:rPr>
        <w:t xml:space="preserve">гетическая система и изолированно работающие энергосистемы. Релейная защита и автоматика. Система мониторинга переходных режимов. Концентраторы синхронизированных векторных данных. Нормы и требования» (утвержден приказом Росстандарта от 14.04.2021 № 215-ст</w:t>
      </w:r>
      <w:r>
        <w:rPr>
          <w:sz w:val="26"/>
          <w:szCs w:val="26"/>
        </w:rPr>
        <w:t xml:space="preserve">, с изменением № 1, утвержденным приказом Росстандарта от 25.10.2023 № 1228-ст</w:t>
      </w:r>
      <w:r>
        <w:rPr>
          <w:sz w:val="26"/>
          <w:szCs w:val="26"/>
        </w:rPr>
        <w:t xml:space="preserve">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59279-2020 «Единая энергетическая система и изолированно работающие энергосистемы. Электрические сети. Схемы принципиальные электрические распределительных</w:t>
      </w:r>
      <w:r>
        <w:rPr>
          <w:sz w:val="26"/>
          <w:szCs w:val="26"/>
        </w:rPr>
        <w:t xml:space="preserve"> устройств от 35 до 750 кВ подстанций. Типовые решения. Рекомендации по применению.» (утвержден приказом Росстандарта от 24.12.2020 № 1375-ст).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59550-2021 «Единая энергетическая система и изолированн</w:t>
      </w:r>
      <w:r>
        <w:rPr>
          <w:sz w:val="26"/>
          <w:szCs w:val="26"/>
        </w:rPr>
        <w:t xml:space="preserve">о работающие энергосистемы. Релейная защита и автоматика. Сбор, хранение и передача в диспетчерские центры в автоматическом режиме файлов с данными регистрации аварийных событий. Нормы и требования» (утвержден приказом Росстандарта от 03.06.2021 № 504-ст).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59909-2021 «Единая энергетическая система и изолированно работающие энергосистемы. Релейная защита и автоматика. Классификация» (утвержден приказом Росстандарта от 30.11.2021 № 1649-ст).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/>
      <w:bookmarkStart w:id="43" w:name="_Ref163820352"/>
      <w:r>
        <w:rPr>
          <w:sz w:val="26"/>
          <w:szCs w:val="26"/>
        </w:rPr>
        <w:t xml:space="preserve">ГОСТ Р 59948-2021 «Единая энергетическая система и из</w:t>
      </w:r>
      <w:r>
        <w:rPr>
          <w:sz w:val="26"/>
          <w:szCs w:val="26"/>
        </w:rPr>
        <w:t xml:space="preserve">олированно работающие энергосистемы. Оперативно-диспетчерское управление. Дистанционное управление. Требования к управлению электросетевым оборудованием и устройствами релейной защиты и автоматики» (утвержден приказом Росстандарта от 27.12.2021 № 1863-ст).</w:t>
      </w:r>
      <w:bookmarkEnd w:id="43"/>
      <w:r/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/>
      <w:bookmarkStart w:id="44" w:name="_Ref163820396"/>
      <w:r>
        <w:rPr>
          <w:sz w:val="26"/>
          <w:szCs w:val="26"/>
        </w:rPr>
        <w:t xml:space="preserve">ГОСТ Р 59947-2021 «Единая энергетическая система и</w:t>
      </w:r>
      <w:r>
        <w:rPr>
          <w:sz w:val="26"/>
          <w:szCs w:val="26"/>
        </w:rPr>
        <w:t xml:space="preserve"> изолированно работающие энергосистемы. Оперативно-диспетчерское управление. Дистанционное управление. Требования к информационному обмену при организации и осуществлении дистанционного управления» (утвержден приказом Росстандарта от 27.12.2021 № 1862-ст).</w:t>
      </w:r>
      <w:bookmarkEnd w:id="44"/>
      <w:r/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/>
      <w:bookmarkStart w:id="45" w:name="_Ref176440742"/>
      <w:r>
        <w:rPr>
          <w:sz w:val="26"/>
          <w:szCs w:val="26"/>
        </w:rPr>
        <w:t xml:space="preserve">ГОСТ Р 71077-2023 «Единая энергетиче</w:t>
      </w:r>
      <w:r>
        <w:rPr>
          <w:sz w:val="26"/>
          <w:szCs w:val="26"/>
        </w:rPr>
        <w:t xml:space="preserve">ская система и изолированно работающие энергосистемы. Оперативно-диспетчерское управление. Дистанционное управление. Правила применения защищенных протоколов при организации информационного обмена» (утвержден приказом Росстандарта от 31.10.2023 № 1317-ст).</w:t>
      </w:r>
      <w:bookmarkEnd w:id="45"/>
      <w:r/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59979-202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«Единая энергетическая система и изолир</w:t>
      </w:r>
      <w:r>
        <w:rPr>
          <w:sz w:val="26"/>
          <w:szCs w:val="26"/>
        </w:rPr>
        <w:t xml:space="preserve">ованно работающие энергосистемы. Релейная защита и автоматика. Автоматическое противоаварийное управление режимами энергосистем. Устройства локальной автоматики предотвращения нарушения устойчивости. Нормы и требования» (утвержден приказом Росстандарта от </w:t>
      </w:r>
      <w:r>
        <w:rPr>
          <w:sz w:val="26"/>
          <w:szCs w:val="26"/>
        </w:rPr>
        <w:t xml:space="preserve">21.01.2025 № 18-ст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ГОСТ Р 57285-2022 «Единая энергетическая система и изолированно работающие эне</w:t>
      </w:r>
      <w:r>
        <w:rPr>
          <w:color w:val="000000" w:themeColor="text1"/>
          <w:sz w:val="26"/>
          <w:szCs w:val="26"/>
        </w:rPr>
        <w:t xml:space="preserve">ргосистемы. Оперативно-диспетчерское управление. Проведение расчетов для определения возможности вывода из эксплуатации линий электропередачи, оборудования и устройств объектов электроэнергетики, относящихся к объектам диспетчеризации. Нормы и требования» </w:t>
      </w:r>
      <w:r>
        <w:rPr>
          <w:sz w:val="26"/>
          <w:szCs w:val="26"/>
        </w:rPr>
        <w:t xml:space="preserve">(утвержден приказом Росстандарта от 19.04.2022 № 217-ст).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70411-2022 «Единая энергетическая система и изолированн</w:t>
      </w:r>
      <w:r>
        <w:rPr>
          <w:sz w:val="26"/>
          <w:szCs w:val="26"/>
        </w:rPr>
        <w:t xml:space="preserve">о работающие энергосистемы. Релейная защита и автоматика. Автоматическое противоаварийное управление режимами энергосистем. Устройства автоматики ограничения снижения напряжения. Нормы и требования» (утвержден приказом Росстандарта от 20.10.2022 № 1159-ст)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70435-2022 «Единая энергетическая система и изолированно </w:t>
      </w:r>
      <w:r>
        <w:rPr>
          <w:sz w:val="26"/>
          <w:szCs w:val="26"/>
        </w:rPr>
        <w:t xml:space="preserve">работающие энергосистемы. Релейная защита и автоматика. Автоматическое противоаварийное управление режимами энергосистем. Устройства автоматики ограничения повышения напряжения. Нормы и требования» (утвержден приказом Росстандарта от 25.10.2022 № 1183-ст).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70</w:t>
      </w:r>
      <w:r>
        <w:rPr>
          <w:sz w:val="26"/>
          <w:szCs w:val="26"/>
        </w:rPr>
        <w:t xml:space="preserve">591-2022 «Единая энергетическая система и изолированно работающие энергосистемы. Релейная защита и автоматика. Дифференциальная защита линий электропередачи классом напряжения 110–220 кВ. Испытания» (утвержден приказом Росстандарта от 26.12.2022 № 1596-ст)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70593-20</w:t>
      </w:r>
      <w:r>
        <w:rPr>
          <w:sz w:val="26"/>
          <w:szCs w:val="26"/>
        </w:rPr>
        <w:t xml:space="preserve">22 «Единая энергетическая система и изолированно работающие энергосистемы. Релейная защита и автоматика. Дифференциально-фазная защита линий электропередачи классом напряжения 110–220 кВ. Испытания» (утвержден приказом Росстандарта от 26.12.2022 № 1598-ст)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70358-2022 «Единая энергетическая система и изолированно работающие энергосистемы. Реле</w:t>
      </w:r>
      <w:r>
        <w:rPr>
          <w:sz w:val="26"/>
          <w:szCs w:val="26"/>
        </w:rPr>
        <w:t xml:space="preserve">йная защита и автоматика. Требования к работе устройств релейной защиты линий электропередачи классом напряжения 110 кВ и выше в переходных режимах, сопровождающихся насыщением трансформаторов тока» (утвержден приказом Росстандарта от 29.12.2022 № 1682-ст)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70775-2023 «Единая энергетическая система и изолированно работающие энергосистемы. Релейная защита и автоматика. Направленная высокочастотная защита линий электропередачи классом напряжения 110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220 кВ. Испытания» (утвержден приказом Росстандарта от 13.06.2023 № 375-ст).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 Р 70450-</w:t>
      </w:r>
      <w:r>
        <w:rPr>
          <w:sz w:val="26"/>
          <w:szCs w:val="26"/>
        </w:rPr>
        <w:t xml:space="preserve">2022 «Единая энергетическая система и изолированно работающие энергосистемы. Оперативно-технологическое управление. Автоматизированные системы технологического управления центров управления сетями сетевых организаций. Условия создания. Нормы и требования» </w:t>
      </w:r>
      <w:r>
        <w:rPr>
          <w:sz w:val="26"/>
          <w:szCs w:val="26"/>
        </w:rPr>
        <w:t xml:space="preserve">(утвержден приказом Росстандарта от 29.12.2022 № 168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-ст)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 Р 70451-2022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«Единая энергетическая система и изолированно работающие энергосистемы. Подстанции электрические. Автоматизированные системы управления технологическими процессами. Условия создания. Нормы и требования»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(утвержден приказом Росстандарта от 29.12.2022 № 168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-ст)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71170-2023 «Единая энергетическая система и изолированно работающ</w:t>
      </w:r>
      <w:r>
        <w:rPr>
          <w:sz w:val="26"/>
          <w:szCs w:val="26"/>
        </w:rPr>
        <w:t xml:space="preserve">ие энергосистемы. Оперативно-диспетчерское управление. Проверка соответствия номинального тока отключения выключателей 110 кВ и выше расчетным уровням токов короткого замыкания. Нормы и требования» (утвержден приказом Росстандарта от 25.12.2023 № 1630-ст).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71527-2024 «Единая энерг</w:t>
      </w:r>
      <w:r>
        <w:rPr>
          <w:sz w:val="26"/>
          <w:szCs w:val="26"/>
        </w:rPr>
        <w:t xml:space="preserve">етическая система и изолированно работающие энергосистемы. Релейная защита и автоматика. Дистанционная и токовые защиты линий электропередачи и оборудования классом напряжения 110–220 кВ. Испытания» (утвержден приказом Росстандарта от 25.07.2024 № 966-ст).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/>
      <w:bookmarkStart w:id="46" w:name="_Hlk175316740"/>
      <w:r>
        <w:rPr>
          <w:sz w:val="26"/>
          <w:szCs w:val="26"/>
        </w:rPr>
        <w:t xml:space="preserve">ГОСТ Р 71521-2024 «Единая</w:t>
      </w:r>
      <w:r>
        <w:rPr>
          <w:sz w:val="26"/>
          <w:szCs w:val="26"/>
        </w:rPr>
        <w:t xml:space="preserve"> энергетическая система и изолированно работающие энергосистемы. Оперативно-диспетчерское управление. Технические требования к системам накопления электроэнергии, работающим в составе энергосистемы» (утвержден приказом Росстандарта от 19.07.2024 № 945-ст).</w:t>
      </w:r>
      <w:bookmarkEnd w:id="46"/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</w:t>
      </w:r>
      <w:r>
        <w:rPr>
          <w:sz w:val="26"/>
          <w:szCs w:val="26"/>
        </w:rPr>
        <w:t xml:space="preserve">58</w:t>
      </w:r>
      <w:r>
        <w:rPr>
          <w:sz w:val="26"/>
          <w:szCs w:val="26"/>
        </w:rPr>
        <w:t xml:space="preserve">669</w:t>
      </w:r>
      <w:r>
        <w:rPr>
          <w:sz w:val="26"/>
          <w:szCs w:val="26"/>
        </w:rPr>
        <w:t xml:space="preserve">-20</w:t>
      </w:r>
      <w:r>
        <w:rPr>
          <w:sz w:val="26"/>
          <w:szCs w:val="26"/>
        </w:rPr>
        <w:t xml:space="preserve">19</w:t>
      </w:r>
      <w:r>
        <w:rPr>
          <w:sz w:val="26"/>
          <w:szCs w:val="26"/>
        </w:rPr>
        <w:t xml:space="preserve"> «Единая энергетическая система и изолированно работающие энергосистемы. </w:t>
      </w:r>
      <w:r>
        <w:rPr>
          <w:sz w:val="26"/>
          <w:szCs w:val="26"/>
        </w:rPr>
        <w:t xml:space="preserve">Релейная защита. Трансформаторы тока измерительные индуктивные с замкнутым магнитопроводом для защиты. Методические указания по определению времени до насыщения при коротких замыканиях</w:t>
      </w:r>
      <w:r>
        <w:rPr>
          <w:sz w:val="26"/>
          <w:szCs w:val="26"/>
        </w:rPr>
        <w:t xml:space="preserve">» (утвержден приказом Росстандарта от 19.</w:t>
      </w: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.20</w:t>
      </w:r>
      <w:r>
        <w:rPr>
          <w:sz w:val="26"/>
          <w:szCs w:val="26"/>
        </w:rPr>
        <w:t xml:space="preserve">19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95-ст).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</w:t>
      </w:r>
      <w:r>
        <w:rPr>
          <w:sz w:val="26"/>
          <w:szCs w:val="26"/>
        </w:rPr>
        <w:t xml:space="preserve">71403</w:t>
      </w:r>
      <w:r>
        <w:rPr>
          <w:sz w:val="26"/>
          <w:szCs w:val="26"/>
        </w:rPr>
        <w:t xml:space="preserve">-20</w:t>
      </w:r>
      <w:r>
        <w:rPr>
          <w:sz w:val="26"/>
          <w:szCs w:val="26"/>
        </w:rPr>
        <w:t xml:space="preserve">24</w:t>
      </w:r>
      <w:r>
        <w:rPr>
          <w:sz w:val="26"/>
          <w:szCs w:val="26"/>
        </w:rPr>
        <w:t xml:space="preserve"> «Единая энергетическая система и изолированно работ</w:t>
      </w:r>
      <w:r>
        <w:rPr>
          <w:sz w:val="26"/>
          <w:szCs w:val="26"/>
        </w:rPr>
        <w:t xml:space="preserve">ающие энергосистемы. Релейная защита и автоматика. Методические указания по определению параметров электромагнитных трансформаторов тока для обеспечения правильного функционирования релейной защиты в переходных режимах» (утвержден приказом Росстандарта от </w:t>
      </w:r>
      <w:r>
        <w:rPr>
          <w:sz w:val="26"/>
          <w:szCs w:val="26"/>
        </w:rPr>
        <w:t xml:space="preserve">02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07</w:t>
      </w:r>
      <w:r>
        <w:rPr>
          <w:sz w:val="26"/>
          <w:szCs w:val="26"/>
        </w:rPr>
        <w:t xml:space="preserve">.20</w:t>
      </w:r>
      <w:r>
        <w:rPr>
          <w:sz w:val="26"/>
          <w:szCs w:val="26"/>
        </w:rPr>
        <w:t xml:space="preserve">24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892</w:t>
      </w:r>
      <w:r>
        <w:rPr>
          <w:sz w:val="26"/>
          <w:szCs w:val="26"/>
        </w:rPr>
        <w:t xml:space="preserve">-ст).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71635-2024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Единая энергетическая сист</w:t>
      </w:r>
      <w:r>
        <w:rPr>
          <w:sz w:val="26"/>
          <w:szCs w:val="26"/>
        </w:rPr>
        <w:t xml:space="preserve">ема и изолированно работающие энергосистемы. Оперативно-диспетчерское управление. Системы сбора и передачи информации с объектов электроэнергетики в диспетчерские центры субъекта оперативно-диспетчерского управления в электроэнергетике. Нормы и требования»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утвержден приказом Росстандарта от </w:t>
      </w:r>
      <w:r>
        <w:rPr>
          <w:sz w:val="26"/>
          <w:szCs w:val="26"/>
        </w:rPr>
        <w:t xml:space="preserve">01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10</w:t>
      </w:r>
      <w:r>
        <w:rPr>
          <w:sz w:val="26"/>
          <w:szCs w:val="26"/>
        </w:rPr>
        <w:t xml:space="preserve">.20</w:t>
      </w:r>
      <w:r>
        <w:rPr>
          <w:sz w:val="26"/>
          <w:szCs w:val="26"/>
        </w:rPr>
        <w:t xml:space="preserve">24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1327</w:t>
      </w:r>
      <w:r>
        <w:rPr>
          <w:sz w:val="26"/>
          <w:szCs w:val="26"/>
        </w:rPr>
        <w:t xml:space="preserve">-ст</w:t>
      </w:r>
      <w:r>
        <w:rPr>
          <w:sz w:val="26"/>
          <w:szCs w:val="26"/>
        </w:rPr>
        <w:t xml:space="preserve">).</w:t>
      </w:r>
      <w:r>
        <w:rPr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ГОСТ Р 72037-2025 «Единая энергетическая система и изолированно работающие энергосистемы. Релейная защита и автоматика. Автоматическое противоаварийное управление режимами энергосистем. Организация п</w:t>
      </w:r>
      <w:r>
        <w:rPr>
          <w:sz w:val="26"/>
          <w:szCs w:val="26"/>
        </w:rPr>
        <w:t xml:space="preserve">ередачи доаварийной телеметрической информации в устройства противоаварийной автоматики из диспетчерских центров субъекта оперативно-диспетчерского управления в электроэнергетике. Нормы и требования» (утвержден приказом Росстандарта от 28.04.2025 № 370-ст)</w:t>
      </w:r>
      <w:r>
        <w:rPr>
          <w:sz w:val="26"/>
          <w:szCs w:val="26"/>
        </w:rPr>
        <w:t xml:space="preserve">.</w:t>
      </w:r>
      <w:bookmarkStart w:id="47" w:name="_GoBack"/>
      <w:r/>
      <w:bookmarkEnd w:id="47"/>
      <w:r/>
      <w:bookmarkEnd w:id="35"/>
      <w:r>
        <w:rPr>
          <w:sz w:val="26"/>
          <w:szCs w:val="26"/>
        </w:rPr>
      </w:r>
    </w:p>
    <w:p>
      <w:pPr>
        <w:numPr>
          <w:ilvl w:val="0"/>
          <w:numId w:val="15"/>
        </w:numPr>
        <w:ind w:left="0" w:firstLine="709"/>
        <w:jc w:val="both"/>
        <w:spacing w:before="113" w:beforeAutospacing="0" w:after="23" w:afterAutospacing="0"/>
        <w:tabs>
          <w:tab w:val="left" w:pos="1418" w:leader="none"/>
          <w:tab w:val="left" w:pos="1843" w:leader="none"/>
        </w:tabs>
        <w:rPr>
          <w:rFonts w:eastAsia="Arial Unicode MS"/>
          <w:b/>
          <w:sz w:val="26"/>
          <w:szCs w:val="26"/>
        </w:rPr>
      </w:pPr>
      <w:r>
        <w:rPr>
          <w:b/>
          <w:sz w:val="26"/>
        </w:rPr>
        <w:t xml:space="preserve">Стандарты</w:t>
      </w:r>
      <w:r>
        <w:rPr>
          <w:rFonts w:eastAsia="Arial Unicode MS"/>
          <w:b/>
          <w:sz w:val="26"/>
          <w:szCs w:val="26"/>
        </w:rPr>
        <w:t xml:space="preserve"> организации ПАО «Россети», являющиеся обязательными для </w:t>
      </w:r>
      <w:r>
        <w:rPr>
          <w:rFonts w:eastAsia="Arial Unicode MS"/>
          <w:b/>
          <w:sz w:val="26"/>
        </w:rPr>
        <w:t xml:space="preserve">Системного оператора и МРСК:</w:t>
      </w:r>
      <w:r>
        <w:rPr>
          <w:rFonts w:eastAsia="Arial Unicode MS"/>
          <w:b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Стандарт ПАО «ФСК Е</w:t>
      </w:r>
      <w:r>
        <w:rPr>
          <w:rFonts w:eastAsia="Arial Unicode MS"/>
          <w:sz w:val="26"/>
          <w:szCs w:val="26"/>
        </w:rPr>
        <w:t xml:space="preserve">ЭС» СТО 56947007-29.240.021-2009 «Схемы распределения по трансформаторам тока и напряжения устройств информационно-технологических систем (ИТС). Типовые требования к оформлению» (утвержден и введен в действие распоряжением ОАО «ФСК ЕЭС» от 05.03.2009 № 71р</w:t>
      </w:r>
      <w:r>
        <w:rPr>
          <w:rFonts w:eastAsia="Arial Unicode MS"/>
          <w:sz w:val="26"/>
          <w:szCs w:val="26"/>
        </w:rPr>
        <w:t xml:space="preserve">, с изменениями, утвержденными приказами ПАО «ФСК ЕЭС» от 29.04.2016 № 148, от 20.09.</w:t>
      </w:r>
      <w:r>
        <w:rPr>
          <w:rFonts w:eastAsia="Arial Unicode MS"/>
          <w:sz w:val="26"/>
          <w:szCs w:val="26"/>
        </w:rPr>
        <w:t xml:space="preserve">2019 </w:t>
      </w:r>
      <w:r>
        <w:rPr>
          <w:rFonts w:eastAsia="Arial Unicode MS"/>
          <w:sz w:val="26"/>
          <w:szCs w:val="26"/>
        </w:rPr>
        <w:t xml:space="preserve">№ 327</w:t>
      </w:r>
      <w:r>
        <w:rPr>
          <w:rFonts w:eastAsia="Arial Unicode MS"/>
          <w:sz w:val="26"/>
          <w:szCs w:val="26"/>
        </w:rPr>
        <w:t xml:space="preserve">).</w:t>
      </w:r>
      <w:r>
        <w:rPr>
          <w:rFonts w:eastAsia="Arial Unicode MS"/>
          <w:sz w:val="26"/>
          <w:szCs w:val="26"/>
        </w:rPr>
      </w:r>
    </w:p>
    <w:p>
      <w:pPr>
        <w:numPr>
          <w:ilvl w:val="0"/>
          <w:numId w:val="15"/>
        </w:numPr>
        <w:ind w:left="0" w:firstLine="709"/>
        <w:jc w:val="both"/>
        <w:spacing w:before="62" w:beforeAutospacing="0" w:after="28" w:afterAutospacing="0"/>
        <w:tabs>
          <w:tab w:val="left" w:pos="1418" w:leader="none"/>
          <w:tab w:val="left" w:pos="1843" w:leader="none"/>
        </w:tabs>
        <w:rPr>
          <w:rFonts w:eastAsia="Arial Unicode MS"/>
          <w:b/>
          <w:sz w:val="26"/>
          <w:szCs w:val="26"/>
        </w:rPr>
      </w:pPr>
      <w:r>
        <w:rPr>
          <w:b/>
          <w:sz w:val="26"/>
        </w:rPr>
        <w:t xml:space="preserve">Документы</w:t>
      </w:r>
      <w:r>
        <w:rPr>
          <w:rFonts w:eastAsia="Arial Unicode MS"/>
          <w:b/>
          <w:sz w:val="26"/>
          <w:szCs w:val="26"/>
        </w:rPr>
        <w:t xml:space="preserve">, утвержденные АО «СО ЕЭС» и ПАО «Россети» (ОАО «Холдинг МРСК») совместно и обязательные для исполнения Системным оператором (ОДУ, РДУ) и МРСК (РСК):</w:t>
      </w:r>
      <w:r>
        <w:rPr>
          <w:rFonts w:eastAsia="Arial Unicode MS"/>
          <w:b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Принципы распределения функций технологического управления и ведения объектами диспетчеризации, утвержденные ОАО «Холдинг МРСК» и согласованные ОАО «СО ЕЭС» 28.07.2009. 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Типовые принципы переключений в электроустановках при осуществлении </w:t>
      </w:r>
      <w:r>
        <w:rPr>
          <w:sz w:val="26"/>
          <w:szCs w:val="26"/>
          <w:lang w:eastAsia="en-US"/>
        </w:rPr>
        <w:t xml:space="preserve">дистанционного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управления оборудованием и устройствами РЗА подстанций</w:t>
      </w:r>
      <w:r>
        <w:rPr>
          <w:rFonts w:eastAsia="Arial Unicode MS"/>
          <w:sz w:val="26"/>
          <w:szCs w:val="26"/>
        </w:rPr>
        <w:t xml:space="preserve">, утвержденные </w:t>
      </w:r>
      <w:r>
        <w:rPr>
          <w:sz w:val="26"/>
          <w:szCs w:val="26"/>
          <w:lang w:eastAsia="en-US"/>
        </w:rPr>
        <w:t xml:space="preserve">АО «СО ЕЭС»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и ПАО «Россети»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Типовой порядок переключений в электроустановках при осуществлении </w:t>
      </w:r>
      <w:r>
        <w:rPr>
          <w:sz w:val="26"/>
          <w:szCs w:val="26"/>
          <w:lang w:eastAsia="en-US"/>
        </w:rPr>
        <w:t xml:space="preserve">дистанционного </w:t>
      </w:r>
      <w:r>
        <w:rPr>
          <w:sz w:val="26"/>
          <w:szCs w:val="26"/>
          <w:lang w:eastAsia="en-US"/>
        </w:rPr>
        <w:t xml:space="preserve">у</w:t>
      </w:r>
      <w:r>
        <w:rPr>
          <w:rFonts w:eastAsia="Arial Unicode MS"/>
          <w:sz w:val="26"/>
          <w:szCs w:val="26"/>
        </w:rPr>
        <w:t xml:space="preserve">правления оборудованием и устройствами РЗА подстанций</w:t>
      </w:r>
      <w:r>
        <w:rPr>
          <w:rFonts w:eastAsia="Arial Unicode MS"/>
          <w:sz w:val="26"/>
          <w:szCs w:val="26"/>
        </w:rPr>
        <w:t xml:space="preserve">, утвержденный</w:t>
      </w:r>
      <w:r>
        <w:rPr>
          <w:rFonts w:eastAsia="Arial Unicode MS"/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АО «СО ЕЭС» и ПАО</w:t>
      </w:r>
      <w:r>
        <w:rPr>
          <w:sz w:val="26"/>
          <w:szCs w:val="26"/>
          <w:lang w:eastAsia="en-US"/>
        </w:rPr>
        <w:t xml:space="preserve"> </w:t>
      </w:r>
      <w:r>
        <w:rPr>
          <w:sz w:val="26"/>
          <w:szCs w:val="26"/>
          <w:lang w:eastAsia="en-US"/>
        </w:rPr>
        <w:t xml:space="preserve">«Россети»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/>
      <w:bookmarkStart w:id="48" w:name="_Ref180047970"/>
      <w:r>
        <w:rPr>
          <w:rFonts w:eastAsia="Arial Unicode MS"/>
          <w:sz w:val="26"/>
          <w:szCs w:val="26"/>
        </w:rPr>
        <w:t xml:space="preserve">Типовые технические требования к ПТК АСУ ТП подстанций</w:t>
      </w:r>
      <w:r>
        <w:rPr>
          <w:rFonts w:eastAsia="Arial Unicode MS"/>
          <w:sz w:val="26"/>
          <w:szCs w:val="26"/>
        </w:rPr>
        <w:t xml:space="preserve">,</w:t>
      </w:r>
      <w:r>
        <w:rPr>
          <w:sz w:val="26"/>
          <w:szCs w:val="26"/>
          <w:lang w:eastAsia="en-US"/>
        </w:rPr>
        <w:t xml:space="preserve"> микропроцессорным устройствам РЗА,</w:t>
      </w:r>
      <w:r>
        <w:rPr>
          <w:rFonts w:eastAsia="Arial Unicode MS"/>
          <w:sz w:val="26"/>
          <w:szCs w:val="26"/>
        </w:rPr>
        <w:t xml:space="preserve"> обмену технологической информацией для осуществления функций </w:t>
      </w:r>
      <w:r>
        <w:rPr>
          <w:sz w:val="26"/>
          <w:szCs w:val="26"/>
          <w:lang w:eastAsia="en-US"/>
        </w:rPr>
        <w:t xml:space="preserve">дистанционного </w:t>
      </w:r>
      <w:r>
        <w:rPr>
          <w:rFonts w:eastAsia="Arial Unicode MS"/>
          <w:sz w:val="26"/>
          <w:szCs w:val="26"/>
        </w:rPr>
        <w:t xml:space="preserve">управления оборудованием и устройствами РЗА подстанций из диспетчерских центров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АО «СО ЕЭС»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центров управления сетями сетевых организаций</w:t>
      </w:r>
      <w:r>
        <w:rPr>
          <w:sz w:val="26"/>
          <w:szCs w:val="26"/>
          <w:lang w:eastAsia="en-US"/>
        </w:rPr>
        <w:t xml:space="preserve"> и порядок внедрения дистанционного управления</w:t>
      </w:r>
      <w:r>
        <w:rPr>
          <w:sz w:val="26"/>
          <w:szCs w:val="26"/>
          <w:lang w:eastAsia="en-US"/>
        </w:rPr>
        <w:t xml:space="preserve">, утвержденные </w:t>
      </w:r>
      <w:bookmarkStart w:id="49" w:name="_Hlk46423491"/>
      <w:r>
        <w:rPr>
          <w:sz w:val="26"/>
          <w:szCs w:val="26"/>
          <w:lang w:eastAsia="en-US"/>
        </w:rPr>
        <w:t xml:space="preserve">АО «СО ЕЭС» и ПАО «Россети»</w:t>
      </w:r>
      <w:bookmarkEnd w:id="49"/>
      <w:r>
        <w:rPr>
          <w:rFonts w:eastAsia="Arial Unicode MS"/>
          <w:sz w:val="26"/>
          <w:szCs w:val="26"/>
        </w:rPr>
        <w:t xml:space="preserve">.</w:t>
      </w:r>
      <w:bookmarkEnd w:id="48"/>
      <w:r/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/>
      <w:bookmarkStart w:id="50" w:name="_Ref180047889"/>
      <w:r>
        <w:rPr>
          <w:rFonts w:eastAsia="Arial Unicode MS"/>
          <w:sz w:val="26"/>
          <w:szCs w:val="26"/>
        </w:rPr>
        <w:t xml:space="preserve">Регламент взаимодейст</w:t>
      </w:r>
      <w:r>
        <w:rPr>
          <w:rFonts w:eastAsia="Arial Unicode MS"/>
          <w:sz w:val="26"/>
          <w:szCs w:val="26"/>
        </w:rPr>
        <w:t xml:space="preserve">вия АО «СО ЕЭС» и сетевых организаций, являющихся дочерними обществами ПАО «Россети», при определении и контроле режима заземления нейтралей силовых трансформаторов высшим классом напряжения 110, 220 кВ, утвержденный АО «СО ЕЭС» и ПАО «Россети» 29.12.2017.</w:t>
      </w:r>
      <w:bookmarkEnd w:id="50"/>
      <w:r/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/>
      <w:bookmarkStart w:id="51" w:name="_Ref180047592"/>
      <w:r>
        <w:rPr>
          <w:rFonts w:eastAsia="Arial Unicode MS"/>
          <w:sz w:val="26"/>
          <w:szCs w:val="26"/>
        </w:rPr>
        <w:t xml:space="preserve">Положение о порядке оформления и согласования нормальных схем электрических соединений </w:t>
      </w:r>
      <w:r>
        <w:rPr>
          <w:rFonts w:eastAsia="Arial Unicode MS"/>
          <w:sz w:val="26"/>
          <w:szCs w:val="26"/>
        </w:rPr>
        <w:t xml:space="preserve">объектов электроэнергетики ПАО «Россети», </w:t>
      </w:r>
      <w:r>
        <w:rPr>
          <w:rFonts w:eastAsia="Arial Unicode MS"/>
          <w:sz w:val="26"/>
          <w:szCs w:val="26"/>
        </w:rPr>
        <w:t xml:space="preserve">утверждённое АО «СО ЕЭС» и ПАО «Россети»</w:t>
      </w:r>
      <w:r>
        <w:rPr>
          <w:rFonts w:eastAsia="Arial Unicode MS"/>
          <w:sz w:val="26"/>
          <w:szCs w:val="26"/>
        </w:rPr>
        <w:t xml:space="preserve"> 27.09.2023</w:t>
      </w:r>
      <w:r>
        <w:rPr>
          <w:rFonts w:eastAsia="Arial Unicode MS"/>
          <w:sz w:val="26"/>
          <w:szCs w:val="26"/>
        </w:rPr>
        <w:t xml:space="preserve">.</w:t>
      </w:r>
      <w:bookmarkEnd w:id="51"/>
      <w:r/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/>
      <w:bookmarkStart w:id="52" w:name="_Ref180047811"/>
      <w:r>
        <w:rPr>
          <w:rFonts w:eastAsia="Arial Unicode MS"/>
          <w:sz w:val="26"/>
          <w:szCs w:val="26"/>
        </w:rPr>
        <w:t xml:space="preserve">Единые подход</w:t>
      </w:r>
      <w:r>
        <w:rPr>
          <w:rFonts w:eastAsia="Arial Unicode MS"/>
          <w:sz w:val="26"/>
          <w:szCs w:val="26"/>
        </w:rPr>
        <w:t xml:space="preserve">ы</w:t>
      </w:r>
      <w:r>
        <w:rPr>
          <w:rFonts w:eastAsia="Arial Unicode MS"/>
          <w:sz w:val="26"/>
          <w:szCs w:val="26"/>
        </w:rPr>
        <w:t xml:space="preserve"> к организации расследования и учету аварий в электроэнергетике</w:t>
      </w:r>
      <w:r>
        <w:rPr>
          <w:rFonts w:eastAsia="Arial Unicode MS"/>
          <w:sz w:val="26"/>
          <w:szCs w:val="26"/>
        </w:rPr>
        <w:t xml:space="preserve">, утвержденные протоколом АО «СО ЕЭС и ПАО «Россети» от 29.12.2017.</w:t>
      </w:r>
      <w:bookmarkEnd w:id="52"/>
      <w:r/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/>
      <w:bookmarkStart w:id="53" w:name="_Hlk46423609"/>
      <w:r>
        <w:rPr>
          <w:rFonts w:eastAsia="Arial Unicode MS"/>
          <w:sz w:val="26"/>
          <w:szCs w:val="26"/>
        </w:rPr>
        <w:t xml:space="preserve">Методические указания по организации проверок дистанционного управления из диспетчерских центров АО «СО ЕЭС» и центров управления сетями сетевых организаций</w:t>
      </w:r>
      <w:bookmarkEnd w:id="53"/>
      <w:r>
        <w:rPr>
          <w:rFonts w:eastAsia="Arial Unicode MS"/>
          <w:sz w:val="26"/>
          <w:szCs w:val="26"/>
        </w:rPr>
        <w:t xml:space="preserve">, утвержденные</w:t>
      </w:r>
      <w:r>
        <w:rPr>
          <w:rFonts w:eastAsia="Arial Unicode MS"/>
          <w:sz w:val="26"/>
          <w:szCs w:val="26"/>
        </w:rPr>
        <w:t xml:space="preserve"> АО «СО ЕЭС» и ПАО «Россети» </w:t>
      </w:r>
      <w:r>
        <w:rPr>
          <w:rFonts w:eastAsia="Arial Unicode MS"/>
          <w:sz w:val="26"/>
          <w:szCs w:val="26"/>
        </w:rPr>
        <w:t xml:space="preserve">31</w:t>
      </w:r>
      <w:r>
        <w:rPr>
          <w:rFonts w:eastAsia="Arial Unicode MS"/>
          <w:sz w:val="26"/>
          <w:szCs w:val="26"/>
        </w:rPr>
        <w:t xml:space="preserve">.0</w:t>
      </w:r>
      <w:r>
        <w:rPr>
          <w:rFonts w:eastAsia="Arial Unicode MS"/>
          <w:sz w:val="26"/>
          <w:szCs w:val="26"/>
        </w:rPr>
        <w:t xml:space="preserve">8</w:t>
      </w:r>
      <w:r>
        <w:rPr>
          <w:rFonts w:eastAsia="Arial Unicode MS"/>
          <w:sz w:val="26"/>
          <w:szCs w:val="26"/>
        </w:rPr>
        <w:t xml:space="preserve">.2020.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Единые подходы к ведению статистики гололедообразования на проводах и грозотросах ЛЭП 110 кВ и выше, утвержденные АО «СО ЕЭС» и ПАО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«Россети» 27.12.2019.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/>
      <w:bookmarkStart w:id="54" w:name="_Ref180047908"/>
      <w:r>
        <w:rPr>
          <w:rFonts w:eastAsia="Arial Unicode MS"/>
          <w:sz w:val="26"/>
          <w:szCs w:val="26"/>
        </w:rPr>
        <w:t xml:space="preserve">Единые требования к информационному обмену между филиалами АО «СО ЕЭС»</w:t>
      </w:r>
      <w:r>
        <w:rPr>
          <w:rFonts w:eastAsia="Arial Unicode MS"/>
          <w:sz w:val="26"/>
          <w:szCs w:val="26"/>
        </w:rPr>
        <w:t xml:space="preserve"> и сетевыми организациями, являющихся дочерними обществами (филиалами дочерних обществ) ПАО «Россети» при оформлении, актуализации и внесении изменений в исполнительные схемы устройств РЗА и вторичного оборудования, утвержденные АО «СО ЕЭС» и ПАО «Россети»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05.</w:t>
      </w:r>
      <w:r>
        <w:rPr>
          <w:rFonts w:eastAsia="Arial Unicode MS"/>
          <w:sz w:val="26"/>
          <w:szCs w:val="26"/>
        </w:rPr>
        <w:t xml:space="preserve">03.2021.</w:t>
      </w:r>
      <w:bookmarkEnd w:id="54"/>
      <w:r/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/>
      <w:bookmarkStart w:id="55" w:name="_Ref180047580"/>
      <w:r>
        <w:rPr>
          <w:rFonts w:eastAsia="Arial Unicode MS"/>
          <w:sz w:val="26"/>
          <w:szCs w:val="26"/>
        </w:rPr>
        <w:t xml:space="preserve">Регламент взаимодействия филиалов АО «СО ЕЭС» и дочерних обществ ПАО «Россети» при обмене данными информационных моделей электрической сети, утвержденный АО «СО ЕЭС» и ПАО «Россети» </w:t>
      </w:r>
      <w:r>
        <w:rPr>
          <w:rFonts w:eastAsia="Arial Unicode MS"/>
          <w:sz w:val="26"/>
          <w:szCs w:val="26"/>
        </w:rPr>
        <w:t xml:space="preserve">22.02.2022</w:t>
      </w:r>
      <w:r>
        <w:rPr>
          <w:rFonts w:eastAsia="Arial Unicode MS"/>
          <w:sz w:val="26"/>
          <w:szCs w:val="26"/>
        </w:rPr>
        <w:t xml:space="preserve">.</w:t>
      </w:r>
      <w:bookmarkEnd w:id="55"/>
      <w:r/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15"/>
        </w:numPr>
        <w:ind w:left="0" w:firstLine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Типовые схемы организации телефонной связи для оперативных переговоров между подстанциями, ЦУС группы компаний Россети и диспетчерскими центрами АО «СО ЕЭС» на базе технологии VoIP, </w:t>
      </w:r>
      <w:r>
        <w:rPr>
          <w:rFonts w:eastAsia="Arial Unicode MS"/>
          <w:sz w:val="26"/>
          <w:szCs w:val="26"/>
        </w:rPr>
        <w:t xml:space="preserve">утвержденные АО «СО ЕЭС и ПАО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«Россети» от</w:t>
      </w:r>
      <w:r>
        <w:rPr>
          <w:rFonts w:eastAsia="Arial Unicode MS"/>
          <w:sz w:val="26"/>
          <w:szCs w:val="26"/>
        </w:rPr>
        <w:t xml:space="preserve"> </w:t>
      </w:r>
      <w:r>
        <w:rPr>
          <w:szCs w:val="27"/>
        </w:rPr>
        <w:t xml:space="preserve">30.06.2023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ind w:left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ind w:left="709"/>
        <w:jc w:val="both"/>
        <w:tabs>
          <w:tab w:val="left" w:pos="1418" w:leader="none"/>
          <w:tab w:val="left" w:pos="1843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ind w:firstLine="709"/>
        <w:jc w:val="both"/>
        <w:spacing w:before="30"/>
        <w:rPr>
          <w:sz w:val="26"/>
          <w:szCs w:val="26"/>
        </w:rPr>
      </w:pPr>
      <w:r>
        <w:rPr>
          <w:sz w:val="26"/>
          <w:szCs w:val="26"/>
        </w:rPr>
        <w:t xml:space="preserve">Примечание:</w:t>
      </w:r>
      <w:r>
        <w:rPr>
          <w:sz w:val="26"/>
          <w:szCs w:val="26"/>
        </w:rPr>
      </w:r>
    </w:p>
    <w:p>
      <w:pPr>
        <w:pStyle w:val="1077"/>
        <w:numPr>
          <w:ilvl w:val="0"/>
          <w:numId w:val="30"/>
        </w:numPr>
        <w:ind w:left="0" w:firstLine="709"/>
        <w:jc w:val="both"/>
        <w:spacing w:before="30"/>
        <w:tabs>
          <w:tab w:val="left" w:pos="1276" w:leader="none"/>
        </w:tabs>
      </w:pPr>
      <w:r>
        <w:t xml:space="preserve">Национальные стандарты, указанные в разделе 5 настоящего приложения, размещ</w:t>
      </w:r>
      <w:r>
        <w:t xml:space="preserve">аются на сайте Федерального агентства по техническому регулированию и метрологии (Росстандарта) в сети Интернет. МРСК присоединяется к указанным стандартам путем заключения настоящего Соглашения, а в дальнейшем при внесении изменений в раздел 5 настоящего </w:t>
      </w:r>
      <w:r>
        <w:t xml:space="preserve">приложения или указанные в нем стандарты - путем заключения соответствующего дополнительного соглашения к настоящему Соглашению.</w:t>
      </w:r>
      <w:r/>
    </w:p>
    <w:p>
      <w:pPr>
        <w:pStyle w:val="1077"/>
        <w:numPr>
          <w:ilvl w:val="0"/>
          <w:numId w:val="30"/>
        </w:numPr>
        <w:ind w:left="0" w:firstLine="709"/>
        <w:jc w:val="both"/>
        <w:spacing w:before="30"/>
        <w:tabs>
          <w:tab w:val="left" w:pos="1276" w:leader="none"/>
        </w:tabs>
      </w:pPr>
      <w:r/>
      <w:bookmarkStart w:id="56" w:name="_Hlk174610427"/>
      <w:r>
        <w:t xml:space="preserve">При применении ГОСТ Р 58979-2020, указанного в п. 5.</w:t>
      </w:r>
      <w:r>
        <w:t xml:space="preserve">20 </w:t>
      </w:r>
      <w:r>
        <w:t xml:space="preserve">настоящего приложения, подпункт 3 пункта 4.2 ГОСТ Р 58979-2020 применяется в отношениях Сторон с учетом требований ГОСТ Р 58601-2019 в редакции изменения № 1.</w:t>
      </w:r>
      <w:r/>
    </w:p>
    <w:p>
      <w:pPr>
        <w:pStyle w:val="1077"/>
        <w:numPr>
          <w:ilvl w:val="0"/>
          <w:numId w:val="30"/>
        </w:numPr>
        <w:ind w:left="0" w:firstLine="709"/>
        <w:jc w:val="both"/>
        <w:spacing w:before="30"/>
        <w:tabs>
          <w:tab w:val="left" w:pos="1276" w:leader="none"/>
        </w:tabs>
      </w:pPr>
      <w:r>
        <w:t xml:space="preserve">При применении ГОСТ Р 58887-2020, указанного в п. 5.</w:t>
      </w:r>
      <w:r>
        <w:t xml:space="preserve">21 </w:t>
      </w:r>
      <w:r>
        <w:t xml:space="preserve">настоящего приложения, подпункт «в» пункта 4.2 ГОСТ Р 58887-2020 применяется в отношениях Сторон с учетом требований ГОСТ Р 58601-2019 в редакции изменения № 1.</w:t>
      </w:r>
      <w:bookmarkEnd w:id="56"/>
      <w:r/>
    </w:p>
    <w:p>
      <w:pPr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ind w:left="5812"/>
        <w:jc w:val="center"/>
        <w:rPr>
          <w:rFonts w:eastAsia="Arial Unicode MS"/>
        </w:rPr>
      </w:pPr>
      <w:r>
        <w:rPr>
          <w:rFonts w:eastAsia="Arial Unicode MS"/>
          <w:sz w:val="26"/>
          <w:szCs w:val="26"/>
        </w:rPr>
        <w:br w:type="page" w:clear="all"/>
      </w:r>
      <w:r>
        <w:rPr>
          <w:rFonts w:eastAsia="Arial Unicode MS"/>
        </w:rPr>
        <w:t xml:space="preserve">Приложение № 2</w:t>
      </w:r>
      <w:r>
        <w:rPr>
          <w:rFonts w:eastAsia="Arial Unicode MS"/>
        </w:rPr>
      </w:r>
    </w:p>
    <w:p>
      <w:pPr>
        <w:ind w:left="5812"/>
        <w:jc w:val="center"/>
        <w:rPr>
          <w:rFonts w:eastAsia="Arial Unicode MS"/>
        </w:rPr>
      </w:pPr>
      <w:r>
        <w:rPr>
          <w:rFonts w:eastAsia="Arial Unicode MS"/>
        </w:rPr>
        <w:t xml:space="preserve">к Соглашению №______________</w:t>
      </w:r>
      <w:r>
        <w:rPr>
          <w:rFonts w:eastAsia="Arial Unicode MS"/>
        </w:rPr>
      </w:r>
    </w:p>
    <w:p>
      <w:pPr>
        <w:ind w:left="5812"/>
        <w:jc w:val="center"/>
        <w:rPr>
          <w:rFonts w:eastAsia="Arial Unicode MS"/>
        </w:rPr>
      </w:pPr>
      <w:r>
        <w:rPr>
          <w:rFonts w:eastAsia="Arial Unicode MS"/>
        </w:rPr>
        <w:t xml:space="preserve">от «____»______________ 20 ___г.</w:t>
      </w:r>
      <w:r>
        <w:rPr>
          <w:rFonts w:eastAsia="Arial Unicode MS"/>
        </w:rPr>
      </w:r>
    </w:p>
    <w:p>
      <w:pPr>
        <w:jc w:val="center"/>
        <w:spacing w:before="120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Перечень передаваемой РСК в РДУ </w:t>
      </w:r>
      <w:r>
        <w:rPr>
          <w:rFonts w:eastAsia="Arial Unicode MS"/>
          <w:b/>
          <w:sz w:val="26"/>
          <w:szCs w:val="26"/>
        </w:rPr>
        <w:t xml:space="preserve">основной информации, необходимой </w:t>
      </w:r>
      <w:r>
        <w:rPr>
          <w:rFonts w:eastAsia="Arial Unicode MS"/>
          <w:b/>
          <w:sz w:val="26"/>
          <w:szCs w:val="26"/>
        </w:rPr>
        <w:t xml:space="preserve">для </w:t>
      </w:r>
      <w:r>
        <w:rPr>
          <w:rFonts w:eastAsia="Arial Unicode MS"/>
          <w:b/>
          <w:sz w:val="26"/>
          <w:szCs w:val="26"/>
        </w:rPr>
        <w:t xml:space="preserve">осуществления Системным оператором функций по оперативно-диспетчерскому управлению в электроэнергетике </w:t>
      </w:r>
      <w:r>
        <w:rPr>
          <w:rFonts w:eastAsia="Arial Unicode MS"/>
          <w:b/>
          <w:sz w:val="26"/>
          <w:szCs w:val="26"/>
        </w:rPr>
      </w:r>
    </w:p>
    <w:p>
      <w:pPr>
        <w:numPr>
          <w:ilvl w:val="0"/>
          <w:numId w:val="2"/>
        </w:numPr>
        <w:ind w:left="0" w:firstLine="709"/>
        <w:jc w:val="both"/>
        <w:spacing w:before="120"/>
        <w:tabs>
          <w:tab w:val="left" w:pos="1276" w:leader="none"/>
          <w:tab w:val="left" w:pos="17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Перечень объектов электросетевого хозяйства (подстанций и линий электропередачи) номинальным </w:t>
      </w:r>
      <w:bookmarkStart w:id="57" w:name="OLE_LINK5"/>
      <w:r/>
      <w:bookmarkStart w:id="58" w:name="OLE_LINK6"/>
      <w:r>
        <w:rPr>
          <w:sz w:val="26"/>
          <w:szCs w:val="26"/>
        </w:rPr>
        <w:t xml:space="preserve">классом напряжения 110 кВ и выше, принадлежащих МРСК на праве собственности или ином законном основании </w:t>
      </w:r>
      <w:bookmarkEnd w:id="57"/>
      <w:r/>
      <w:bookmarkEnd w:id="58"/>
      <w:r>
        <w:rPr>
          <w:sz w:val="26"/>
          <w:szCs w:val="26"/>
        </w:rPr>
        <w:t xml:space="preserve">с указанием границ балансовой принадлежности </w:t>
      </w:r>
      <w:r>
        <w:rPr>
          <w:bCs/>
          <w:sz w:val="26"/>
          <w:szCs w:val="26"/>
        </w:rPr>
        <w:t xml:space="preserve">– по запросу РДУ (не чаще 1 раза в </w:t>
      </w:r>
      <w:r>
        <w:rPr>
          <w:bCs/>
          <w:sz w:val="26"/>
          <w:szCs w:val="26"/>
        </w:rPr>
        <w:t xml:space="preserve">год</w:t>
      </w:r>
      <w:r>
        <w:rPr>
          <w:bCs/>
          <w:sz w:val="26"/>
          <w:szCs w:val="26"/>
        </w:rPr>
        <w:t xml:space="preserve">) в течение 15 рабочих дней со дня получения запроса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0"/>
          <w:numId w:val="2"/>
        </w:numPr>
        <w:ind w:left="0" w:firstLine="709"/>
        <w:jc w:val="both"/>
        <w:tabs>
          <w:tab w:val="left" w:pos="1276" w:leader="none"/>
          <w:tab w:val="left" w:pos="17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Информация в соответствии с </w:t>
      </w:r>
      <w:r>
        <w:rPr>
          <w:sz w:val="26"/>
          <w:szCs w:val="26"/>
        </w:rPr>
        <w:t xml:space="preserve">перечнем информации, </w:t>
      </w:r>
      <w:r>
        <w:rPr>
          <w:sz w:val="26"/>
          <w:szCs w:val="26"/>
        </w:rPr>
        <w:t xml:space="preserve">установленным </w:t>
      </w:r>
      <w:r>
        <w:rPr>
          <w:sz w:val="26"/>
          <w:szCs w:val="26"/>
        </w:rPr>
        <w:t xml:space="preserve">Правилами предоставления информации, необходимой для осуществления оперативно-диспетчерского управления в электроэнергетике, утвержденными Минэнерго России,</w:t>
      </w:r>
      <w:r>
        <w:rPr>
          <w:sz w:val="26"/>
          <w:szCs w:val="26"/>
        </w:rPr>
        <w:t xml:space="preserve"> – в объеме, по формам, в сроки и порядке, предусмотренном указанным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Правилами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0"/>
          <w:numId w:val="2"/>
        </w:numPr>
        <w:ind w:left="0" w:firstLine="709"/>
        <w:jc w:val="both"/>
        <w:spacing w:before="120"/>
        <w:tabs>
          <w:tab w:val="left" w:pos="1276" w:leader="none"/>
          <w:tab w:val="left" w:pos="17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Утвержденные нормальные (временные нормальные) схемы электрических соединений подстанций МРСК высшим классом напряжения 110 кВ, присоединённых к ЛЭП, находящихся в диспетчерском управлении РДУ, в составе которых отсутствуют объекты диспетчеризации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0"/>
          <w:numId w:val="2"/>
        </w:numPr>
        <w:ind w:left="0" w:firstLine="709"/>
        <w:jc w:val="both"/>
        <w:tabs>
          <w:tab w:val="num" w:pos="180" w:leader="none"/>
          <w:tab w:val="num" w:pos="1276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Телеметрическая информация, предоставляемая в объеме и порядке, установленном </w:t>
      </w:r>
      <w:r>
        <w:rPr>
          <w:bCs/>
          <w:sz w:val="26"/>
          <w:szCs w:val="26"/>
        </w:rPr>
        <w:t xml:space="preserve">Техническими требованиями по организации обмена с </w:t>
      </w:r>
      <w:r>
        <w:rPr>
          <w:bCs/>
          <w:sz w:val="26"/>
          <w:szCs w:val="26"/>
        </w:rPr>
        <w:t xml:space="preserve">диспетчерским</w:t>
      </w:r>
      <w:r>
        <w:rPr>
          <w:bCs/>
          <w:sz w:val="26"/>
          <w:szCs w:val="26"/>
        </w:rPr>
        <w:t xml:space="preserve">и</w:t>
      </w:r>
      <w:r>
        <w:rPr>
          <w:bCs/>
          <w:sz w:val="26"/>
          <w:szCs w:val="26"/>
        </w:rPr>
        <w:t xml:space="preserve"> центр</w:t>
      </w:r>
      <w:r>
        <w:rPr>
          <w:bCs/>
          <w:sz w:val="26"/>
          <w:szCs w:val="26"/>
        </w:rPr>
        <w:t xml:space="preserve">а</w:t>
      </w:r>
      <w:r>
        <w:rPr>
          <w:bCs/>
          <w:sz w:val="26"/>
          <w:szCs w:val="26"/>
        </w:rPr>
        <w:t xml:space="preserve">м</w:t>
      </w:r>
      <w:r>
        <w:rPr>
          <w:bCs/>
          <w:sz w:val="26"/>
          <w:szCs w:val="26"/>
        </w:rPr>
        <w:t xml:space="preserve">и</w:t>
      </w:r>
      <w:r>
        <w:rPr>
          <w:bCs/>
          <w:sz w:val="26"/>
          <w:szCs w:val="26"/>
        </w:rPr>
        <w:t xml:space="preserve"> информацией, необходимой для управления </w:t>
      </w:r>
      <w:r>
        <w:rPr>
          <w:bCs/>
          <w:sz w:val="26"/>
          <w:szCs w:val="26"/>
        </w:rPr>
        <w:t xml:space="preserve">электроэнергетическим </w:t>
      </w:r>
      <w:r>
        <w:rPr>
          <w:bCs/>
          <w:sz w:val="26"/>
          <w:szCs w:val="26"/>
        </w:rPr>
        <w:t xml:space="preserve">режим</w:t>
      </w:r>
      <w:r>
        <w:rPr>
          <w:bCs/>
          <w:sz w:val="26"/>
          <w:szCs w:val="26"/>
        </w:rPr>
        <w:t xml:space="preserve">ом</w:t>
      </w:r>
      <w:r>
        <w:rPr>
          <w:bCs/>
          <w:sz w:val="26"/>
          <w:szCs w:val="26"/>
        </w:rPr>
        <w:t xml:space="preserve"> ЕЭС России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(Приложение № </w:t>
      </w:r>
      <w:r>
        <w:rPr>
          <w:bCs/>
          <w:sz w:val="26"/>
          <w:szCs w:val="26"/>
        </w:rPr>
        <w:t xml:space="preserve">4</w:t>
      </w:r>
      <w:r>
        <w:rPr>
          <w:bCs/>
          <w:sz w:val="26"/>
          <w:szCs w:val="26"/>
        </w:rPr>
        <w:t xml:space="preserve"> к Соглашению).</w:t>
      </w:r>
      <w:r>
        <w:rPr>
          <w:bCs/>
          <w:sz w:val="26"/>
          <w:szCs w:val="26"/>
        </w:rPr>
      </w:r>
    </w:p>
    <w:p>
      <w:pPr>
        <w:numPr>
          <w:ilvl w:val="0"/>
          <w:numId w:val="2"/>
        </w:numPr>
        <w:ind w:left="0" w:firstLine="709"/>
        <w:jc w:val="both"/>
        <w:tabs>
          <w:tab w:val="num" w:pos="180" w:leader="none"/>
          <w:tab w:val="num" w:pos="1276" w:leader="none"/>
        </w:tabs>
        <w:rPr>
          <w:bCs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Данные </w:t>
      </w:r>
      <w:r>
        <w:rPr>
          <w:rFonts w:eastAsia="Arial Unicode MS"/>
          <w:sz w:val="26"/>
          <w:szCs w:val="26"/>
        </w:rPr>
        <w:t xml:space="preserve">автоматизированных информационно-измерительных систем коммерческого учета электрической энергии</w:t>
      </w:r>
      <w:r>
        <w:rPr>
          <w:rFonts w:eastAsia="Arial Unicode MS"/>
          <w:sz w:val="26"/>
          <w:szCs w:val="26"/>
        </w:rPr>
        <w:t xml:space="preserve">, данные технического учета электрической энергии для составления оперативного суточного и месячного балансов электрической энергии по субъектам Российской Федерации – в согласованных ф</w:t>
      </w:r>
      <w:r>
        <w:rPr>
          <w:rFonts w:eastAsia="Arial Unicode MS"/>
          <w:sz w:val="26"/>
          <w:szCs w:val="26"/>
        </w:rPr>
        <w:t xml:space="preserve">орматах и сроки. При этом в отношении межгосударственных линий электропередачи, а также в отношении линий электропередачи номинальным классом напряжения 35 кВ и выше, проходящих по территории двух или более субъектов Российской Федерации РСК предоставляет:</w:t>
      </w:r>
      <w:r>
        <w:rPr>
          <w:bCs/>
          <w:sz w:val="26"/>
          <w:szCs w:val="26"/>
        </w:rPr>
      </w:r>
    </w:p>
    <w:p>
      <w:pPr>
        <w:numPr>
          <w:ilvl w:val="0"/>
          <w:numId w:val="3"/>
        </w:numPr>
        <w:ind w:left="0" w:firstLine="709"/>
        <w:jc w:val="both"/>
        <w:tabs>
          <w:tab w:val="num" w:pos="180" w:leader="none"/>
          <w:tab w:val="num" w:pos="1276" w:leader="none"/>
          <w:tab w:val="clear" w:pos="1712" w:leader="none"/>
          <w:tab w:val="num" w:pos="2340" w:leader="none"/>
          <w:tab w:val="num" w:pos="25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информацию об объемах электрической энергии, переданной по указанным линиям электропередачи за прошедшие сутки, </w:t>
      </w:r>
      <w:r>
        <w:rPr>
          <w:rFonts w:ascii="Symbol" w:hAnsi="Symbol" w:eastAsia="Symbol" w:cs="Symbol"/>
          <w:sz w:val="26"/>
          <w:szCs w:val="26"/>
        </w:rPr>
        <w:t xml:space="preserve">-</w:t>
      </w:r>
      <w:r>
        <w:rPr>
          <w:sz w:val="26"/>
          <w:szCs w:val="26"/>
        </w:rPr>
        <w:t xml:space="preserve"> до 7 часов 00 минут следующих суток;</w:t>
      </w:r>
      <w:r>
        <w:rPr>
          <w:sz w:val="26"/>
          <w:szCs w:val="26"/>
        </w:rPr>
      </w:r>
    </w:p>
    <w:p>
      <w:pPr>
        <w:numPr>
          <w:ilvl w:val="0"/>
          <w:numId w:val="3"/>
        </w:numPr>
        <w:ind w:left="0" w:firstLine="709"/>
        <w:jc w:val="both"/>
        <w:tabs>
          <w:tab w:val="num" w:pos="180" w:leader="none"/>
          <w:tab w:val="num" w:pos="1276" w:leader="none"/>
          <w:tab w:val="clear" w:pos="1712" w:leader="none"/>
          <w:tab w:val="num" w:pos="2340" w:leader="none"/>
          <w:tab w:val="num" w:pos="252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полученные на основании показаний приборов учета данные об объемах электрической энергии, переданной по указанным линиям электропередачи за прошедший месяц, </w:t>
      </w:r>
      <w:r>
        <w:rPr>
          <w:rFonts w:ascii="Symbol" w:hAnsi="Symbol" w:eastAsia="Symbol" w:cs="Symbol"/>
          <w:sz w:val="26"/>
          <w:szCs w:val="26"/>
        </w:rPr>
        <w:t xml:space="preserve">-</w:t>
      </w:r>
      <w:r>
        <w:rPr>
          <w:sz w:val="26"/>
          <w:szCs w:val="26"/>
        </w:rPr>
        <w:t xml:space="preserve"> до 7-го числа следующего месяца.</w:t>
      </w:r>
      <w:r>
        <w:rPr>
          <w:sz w:val="26"/>
          <w:szCs w:val="26"/>
        </w:rPr>
      </w:r>
    </w:p>
    <w:p>
      <w:pPr>
        <w:numPr>
          <w:ilvl w:val="0"/>
          <w:numId w:val="2"/>
        </w:numPr>
        <w:ind w:left="0" w:firstLine="709"/>
        <w:jc w:val="both"/>
        <w:tabs>
          <w:tab w:val="num" w:pos="180" w:leader="none"/>
          <w:tab w:val="num" w:pos="1276" w:leader="none"/>
        </w:tabs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Друг</w:t>
      </w:r>
      <w:r>
        <w:rPr>
          <w:sz w:val="26"/>
          <w:szCs w:val="26"/>
        </w:rPr>
        <w:t xml:space="preserve">ая информация, необходимая РДУ для </w:t>
      </w:r>
      <w:r>
        <w:rPr>
          <w:rFonts w:eastAsia="Arial Unicode MS"/>
          <w:sz w:val="26"/>
          <w:szCs w:val="26"/>
        </w:rPr>
        <w:t xml:space="preserve">планирования и управления режимами работы ЕЭС России</w:t>
      </w:r>
      <w:r>
        <w:rPr>
          <w:rFonts w:eastAsia="Arial Unicode MS"/>
          <w:bCs/>
          <w:iCs/>
          <w:sz w:val="26"/>
          <w:szCs w:val="26"/>
        </w:rPr>
        <w:t xml:space="preserve"> </w:t>
      </w:r>
      <w:r>
        <w:rPr>
          <w:rFonts w:eastAsia="Arial Unicode MS"/>
          <w:bCs/>
          <w:iCs/>
          <w:sz w:val="26"/>
          <w:szCs w:val="26"/>
        </w:rPr>
        <w:t xml:space="preserve">и проектирования развития электроэнергетических систем</w:t>
      </w:r>
      <w:r>
        <w:rPr>
          <w:rFonts w:eastAsia="Arial Unicode MS"/>
          <w:sz w:val="26"/>
          <w:szCs w:val="26"/>
        </w:rPr>
        <w:t xml:space="preserve">, предоставляемая</w:t>
      </w:r>
      <w:r>
        <w:rPr>
          <w:sz w:val="26"/>
          <w:szCs w:val="26"/>
        </w:rPr>
        <w:t xml:space="preserve"> в соответствии с нормативными правовыми актами Российской Федерации.</w:t>
      </w:r>
      <w:r>
        <w:rPr>
          <w:sz w:val="26"/>
          <w:szCs w:val="26"/>
        </w:rPr>
      </w:r>
    </w:p>
    <w:p>
      <w:pPr>
        <w:ind w:firstLine="720"/>
        <w:jc w:val="both"/>
        <w:tabs>
          <w:tab w:val="num" w:pos="1080" w:leader="none"/>
        </w:tabs>
        <w:rPr>
          <w:sz w:val="20"/>
          <w:szCs w:val="20"/>
        </w:rPr>
      </w:pPr>
      <w:r>
        <w:rPr>
          <w:sz w:val="26"/>
          <w:szCs w:val="26"/>
        </w:rPr>
        <w:t xml:space="preserve">Примечание:</w:t>
      </w:r>
      <w:r>
        <w:rPr>
          <w:b/>
          <w:sz w:val="22"/>
          <w:szCs w:val="22"/>
        </w:rPr>
        <w:t xml:space="preserve"> </w:t>
      </w:r>
      <w:r>
        <w:t xml:space="preserve">При необходимости формат, порядок и сроки предоставления в соответствующее РДУ вышеуказанной информации могут быть детализированы в положении о технологическом взаимодействии </w:t>
      </w:r>
      <w:r>
        <w:rPr>
          <w:rFonts w:eastAsia="Arial Unicode MS"/>
        </w:rPr>
        <w:t xml:space="preserve">филиала АО «СО ЕЭС» РДУ и филиала МРСК – РСК, утверждаемом в соответствии с п. </w:t>
      </w:r>
      <w:r>
        <w:rPr>
          <w:rFonts w:eastAsia="Arial Unicode MS"/>
        </w:rPr>
        <w:fldChar w:fldCharType="begin"/>
      </w:r>
      <w:r>
        <w:rPr>
          <w:rFonts w:eastAsia="Arial Unicode MS"/>
        </w:rPr>
        <w:instrText xml:space="preserve"> REF _Ref180047868 \r \h </w:instrText>
      </w:r>
      <w:r>
        <w:rPr>
          <w:rFonts w:eastAsia="Arial Unicode MS"/>
        </w:rPr>
        <w:fldChar w:fldCharType="separate"/>
      </w:r>
      <w:r>
        <w:rPr>
          <w:rFonts w:eastAsia="Arial Unicode MS"/>
        </w:rPr>
        <w:t xml:space="preserve">1.1</w:t>
      </w:r>
      <w:r>
        <w:rPr>
          <w:rFonts w:eastAsia="Arial Unicode MS"/>
        </w:rPr>
        <w:fldChar w:fldCharType="end"/>
      </w:r>
      <w:r>
        <w:rPr>
          <w:rFonts w:eastAsia="Arial Unicode MS"/>
        </w:rPr>
        <w:t xml:space="preserve"> Приложения № 1 к настоящему Соглашению</w:t>
      </w:r>
      <w:r>
        <w:t xml:space="preserve">.</w:t>
      </w:r>
      <w:r>
        <w:rPr>
          <w:sz w:val="20"/>
          <w:szCs w:val="20"/>
        </w:rPr>
      </w:r>
    </w:p>
    <w:p>
      <w:pPr>
        <w:ind w:firstLine="720"/>
        <w:jc w:val="both"/>
        <w:tabs>
          <w:tab w:val="num" w:pos="108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812"/>
        <w:jc w:val="center"/>
        <w:rPr>
          <w:rFonts w:eastAsia="Arial Unicode MS"/>
        </w:rPr>
      </w:pPr>
      <w:r>
        <w:rPr>
          <w:rFonts w:eastAsia="Arial Unicode MS"/>
        </w:rPr>
        <w:br w:type="page" w:clear="all"/>
      </w:r>
      <w:r>
        <w:rPr>
          <w:rFonts w:eastAsia="Arial Unicode MS"/>
        </w:rPr>
        <w:t xml:space="preserve">Приложение № 3</w:t>
      </w:r>
      <w:r>
        <w:rPr>
          <w:rFonts w:eastAsia="Arial Unicode MS"/>
        </w:rPr>
      </w:r>
    </w:p>
    <w:p>
      <w:pPr>
        <w:ind w:left="5812"/>
        <w:jc w:val="center"/>
        <w:rPr>
          <w:rFonts w:eastAsia="Arial Unicode MS"/>
        </w:rPr>
      </w:pPr>
      <w:r>
        <w:rPr>
          <w:rFonts w:eastAsia="Arial Unicode MS"/>
        </w:rPr>
        <w:t xml:space="preserve">к Соглашению №______________</w:t>
      </w:r>
      <w:r>
        <w:rPr>
          <w:rFonts w:eastAsia="Arial Unicode MS"/>
        </w:rPr>
      </w:r>
    </w:p>
    <w:p>
      <w:pPr>
        <w:ind w:left="5812"/>
        <w:jc w:val="center"/>
        <w:rPr>
          <w:rFonts w:eastAsia="Arial Unicode MS"/>
        </w:rPr>
      </w:pPr>
      <w:r>
        <w:rPr>
          <w:rFonts w:eastAsia="Arial Unicode MS"/>
        </w:rPr>
        <w:t xml:space="preserve">от «____»______________ 20 ___г.</w:t>
      </w:r>
      <w:r>
        <w:rPr>
          <w:rFonts w:eastAsia="Arial Unicode MS"/>
        </w:rPr>
      </w:r>
    </w:p>
    <w:p>
      <w:pPr>
        <w:ind w:left="5812"/>
        <w:rPr>
          <w:rFonts w:eastAsia="Arial Unicode MS"/>
        </w:rPr>
      </w:pPr>
      <w:r>
        <w:rPr>
          <w:rFonts w:eastAsia="Arial Unicode MS"/>
        </w:rPr>
      </w:r>
      <w:r>
        <w:rPr>
          <w:rFonts w:eastAsia="Arial Unicode MS"/>
        </w:rPr>
      </w:r>
    </w:p>
    <w:p>
      <w:pPr>
        <w:jc w:val="center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Перечень телеметрической информации, передаваемой РДУ в РСК</w:t>
      </w:r>
      <w:r>
        <w:rPr>
          <w:rFonts w:eastAsia="Arial Unicode MS"/>
          <w:b/>
          <w:sz w:val="26"/>
        </w:rPr>
        <w:t xml:space="preserve"> для планирования и управления технологическими режимами электрических сетей МРСК</w:t>
      </w:r>
      <w:r>
        <w:rPr>
          <w:rFonts w:eastAsia="Arial Unicode MS"/>
          <w:b/>
          <w:sz w:val="26"/>
          <w:szCs w:val="26"/>
        </w:rPr>
      </w:r>
    </w:p>
    <w:p>
      <w:pPr>
        <w:numPr>
          <w:ilvl w:val="0"/>
          <w:numId w:val="7"/>
        </w:numPr>
        <w:ind w:left="0" w:firstLine="720"/>
        <w:jc w:val="both"/>
        <w:spacing w:before="80"/>
        <w:tabs>
          <w:tab w:val="clear" w:pos="360" w:leader="none"/>
          <w:tab w:val="num" w:pos="1080" w:leader="none"/>
        </w:tabs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Настоящий документ (далее – Перечень) определяет виды телеметрической информации, передаваемой РДУ в РСК. </w:t>
      </w:r>
      <w:r>
        <w:rPr>
          <w:sz w:val="26"/>
          <w:szCs w:val="26"/>
          <w:lang w:eastAsia="en-US"/>
        </w:rPr>
      </w:r>
    </w:p>
    <w:p>
      <w:pPr>
        <w:ind w:firstLine="720"/>
        <w:jc w:val="both"/>
        <w:spacing w:before="80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Передача в РСК телеметрической информации осуществляется РДУ по запросу РСК в пределах существующей технической возможности на ее передачу без дополнительных финансовых затрат со стороны Системного оператора.</w:t>
      </w:r>
      <w:r>
        <w:rPr>
          <w:sz w:val="26"/>
          <w:szCs w:val="26"/>
          <w:lang w:eastAsia="en-US"/>
        </w:rPr>
      </w:r>
    </w:p>
    <w:p>
      <w:pPr>
        <w:numPr>
          <w:ilvl w:val="0"/>
          <w:numId w:val="7"/>
        </w:numPr>
        <w:ind w:left="0" w:firstLine="720"/>
        <w:jc w:val="both"/>
        <w:spacing w:before="80"/>
        <w:tabs>
          <w:tab w:val="clear" w:pos="360" w:leader="none"/>
          <w:tab w:val="num" w:pos="1080" w:leader="none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РДУ передает в РСК следующую телеметрическую информацию, поступающую в РДУ (в случае отсутствия ее у РСК):</w:t>
      </w:r>
      <w:r>
        <w:rPr>
          <w:sz w:val="26"/>
          <w:szCs w:val="26"/>
          <w:lang w:eastAsia="en-US"/>
        </w:rPr>
      </w:r>
    </w:p>
    <w:p>
      <w:pPr>
        <w:numPr>
          <w:ilvl w:val="1"/>
          <w:numId w:val="7"/>
        </w:numPr>
        <w:ind w:left="0" w:firstLine="720"/>
        <w:jc w:val="both"/>
        <w:spacing w:before="80"/>
        <w:tabs>
          <w:tab w:val="clear" w:pos="1080" w:leader="none"/>
          <w:tab w:val="num" w:pos="1260" w:leader="none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По подстанциям МРСК, эксплуатируемым данной РСК, передается весь имеющийся в РДУ объем телеинформации. </w:t>
      </w:r>
      <w:r>
        <w:rPr>
          <w:sz w:val="26"/>
          <w:szCs w:val="26"/>
          <w:lang w:eastAsia="en-US"/>
        </w:rPr>
      </w:r>
    </w:p>
    <w:p>
      <w:pPr>
        <w:numPr>
          <w:ilvl w:val="1"/>
          <w:numId w:val="7"/>
        </w:numPr>
        <w:ind w:left="0" w:firstLine="720"/>
        <w:jc w:val="both"/>
        <w:spacing w:before="80"/>
        <w:tabs>
          <w:tab w:val="clear" w:pos="1080" w:leader="none"/>
          <w:tab w:val="num" w:pos="1260" w:leader="none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По объектам электросетевого хозяйства иных собственников, находящимся в технологическом управлении и (или) ведении РСК, с высшим номинальным классом напряжения 35 кВ и выше</w:t>
      </w:r>
      <w:r>
        <w:rPr>
          <w:sz w:val="26"/>
          <w:szCs w:val="26"/>
          <w:lang w:eastAsia="en-US"/>
        </w:rPr>
        <w:t xml:space="preserve">:</w:t>
      </w:r>
      <w:r>
        <w:rPr>
          <w:sz w:val="26"/>
          <w:szCs w:val="26"/>
          <w:lang w:eastAsia="en-US"/>
        </w:rPr>
      </w:r>
    </w:p>
    <w:p>
      <w:pPr>
        <w:numPr>
          <w:ilvl w:val="0"/>
          <w:numId w:val="6"/>
        </w:numPr>
        <w:ind w:left="0" w:firstLine="680"/>
        <w:jc w:val="both"/>
        <w:tabs>
          <w:tab w:val="num" w:pos="709" w:leader="none"/>
          <w:tab w:val="clear" w:pos="1985" w:leader="none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ТИ </w:t>
      </w:r>
      <w:r>
        <w:rPr>
          <w:sz w:val="26"/>
          <w:szCs w:val="26"/>
        </w:rPr>
        <w:t xml:space="preserve">токов</w:t>
      </w:r>
      <w:r>
        <w:rPr>
          <w:sz w:val="26"/>
          <w:szCs w:val="26"/>
          <w:lang w:eastAsia="en-US"/>
        </w:rPr>
        <w:t xml:space="preserve">, перетоков активной и реактивной мощности</w:t>
      </w:r>
      <w:r>
        <w:rPr>
          <w:sz w:val="26"/>
          <w:szCs w:val="26"/>
        </w:rPr>
        <w:t xml:space="preserve"> по ЛЭП;</w:t>
      </w:r>
      <w:r>
        <w:rPr>
          <w:sz w:val="26"/>
          <w:szCs w:val="26"/>
        </w:rPr>
      </w:r>
    </w:p>
    <w:p>
      <w:pPr>
        <w:numPr>
          <w:ilvl w:val="0"/>
          <w:numId w:val="6"/>
        </w:numPr>
        <w:ind w:left="0" w:firstLine="680"/>
        <w:jc w:val="both"/>
        <w:tabs>
          <w:tab w:val="num" w:pos="709" w:leader="none"/>
          <w:tab w:val="clear" w:pos="198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ТИ напряжений с измерительных трансформаторов секций или систем шин;</w:t>
      </w:r>
      <w:r>
        <w:rPr>
          <w:sz w:val="26"/>
          <w:szCs w:val="26"/>
        </w:rPr>
      </w:r>
    </w:p>
    <w:p>
      <w:pPr>
        <w:numPr>
          <w:ilvl w:val="0"/>
          <w:numId w:val="6"/>
        </w:numPr>
        <w:ind w:left="0" w:firstLine="680"/>
        <w:jc w:val="both"/>
        <w:tabs>
          <w:tab w:val="num" w:pos="709" w:leader="none"/>
          <w:tab w:val="clear" w:pos="198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ТС положения коммутационных аппаратов (разъединителей, выключателей, отделителей);</w:t>
      </w:r>
      <w:r>
        <w:rPr>
          <w:sz w:val="26"/>
          <w:szCs w:val="26"/>
        </w:rPr>
      </w:r>
    </w:p>
    <w:p>
      <w:pPr>
        <w:numPr>
          <w:ilvl w:val="0"/>
          <w:numId w:val="6"/>
        </w:numPr>
        <w:ind w:left="0" w:firstLine="680"/>
        <w:jc w:val="both"/>
        <w:tabs>
          <w:tab w:val="num" w:pos="709" w:leader="none"/>
          <w:tab w:val="clear" w:pos="198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ТИ частоты электрического тока;</w:t>
      </w:r>
      <w:r>
        <w:rPr>
          <w:sz w:val="26"/>
          <w:szCs w:val="26"/>
        </w:rPr>
      </w:r>
    </w:p>
    <w:p>
      <w:pPr>
        <w:numPr>
          <w:ilvl w:val="0"/>
          <w:numId w:val="6"/>
        </w:numPr>
        <w:ind w:left="0" w:firstLine="680"/>
        <w:jc w:val="both"/>
        <w:tabs>
          <w:tab w:val="num" w:pos="709" w:leader="none"/>
          <w:tab w:val="clear" w:pos="198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ТИ токов, перетоков активной и реактивной мощности по автотрансформаторам и трансформаторам с высшим номинальным классом напряжения 110 кВ и выше;</w:t>
      </w:r>
      <w:r>
        <w:rPr>
          <w:sz w:val="26"/>
          <w:szCs w:val="26"/>
        </w:rPr>
      </w:r>
    </w:p>
    <w:p>
      <w:pPr>
        <w:numPr>
          <w:ilvl w:val="0"/>
          <w:numId w:val="6"/>
        </w:numPr>
        <w:ind w:left="0" w:firstLine="680"/>
        <w:jc w:val="both"/>
        <w:tabs>
          <w:tab w:val="num" w:pos="709" w:leader="none"/>
          <w:tab w:val="clear" w:pos="198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ТИ реактивной мощности/тока средств компенсации реактивной мощности, установленных на подстанциях с высшим номинальным классом напряжения 110 кВ и выше;</w:t>
      </w:r>
      <w:r>
        <w:rPr>
          <w:sz w:val="26"/>
          <w:szCs w:val="26"/>
        </w:rPr>
      </w:r>
    </w:p>
    <w:p>
      <w:pPr>
        <w:numPr>
          <w:ilvl w:val="0"/>
          <w:numId w:val="6"/>
        </w:numPr>
        <w:ind w:left="0" w:firstLine="680"/>
        <w:jc w:val="both"/>
        <w:tabs>
          <w:tab w:val="num" w:pos="709" w:leader="none"/>
          <w:tab w:val="clear" w:pos="198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номер </w:t>
      </w:r>
      <w:r>
        <w:rPr>
          <w:sz w:val="26"/>
          <w:szCs w:val="26"/>
        </w:rPr>
        <w:t xml:space="preserve">положения анцапф РПН трансформаторов (автотрансформаторов) 110 кВ и выше и линейных регуляторов;</w:t>
      </w:r>
      <w:r>
        <w:rPr>
          <w:sz w:val="26"/>
          <w:szCs w:val="26"/>
        </w:rPr>
      </w:r>
    </w:p>
    <w:p>
      <w:pPr>
        <w:numPr>
          <w:ilvl w:val="0"/>
          <w:numId w:val="6"/>
        </w:numPr>
        <w:ind w:left="0" w:firstLine="680"/>
        <w:jc w:val="both"/>
        <w:tabs>
          <w:tab w:val="num" w:pos="709" w:leader="none"/>
          <w:tab w:val="clear" w:pos="198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бобщенная телесигнализация (ТС) срабатывания устройств релейной защиты и противоаварийной автоматики.</w:t>
      </w:r>
      <w:r>
        <w:rPr>
          <w:sz w:val="26"/>
          <w:szCs w:val="26"/>
        </w:rPr>
      </w:r>
    </w:p>
    <w:p>
      <w:pPr>
        <w:numPr>
          <w:ilvl w:val="1"/>
          <w:numId w:val="7"/>
        </w:numPr>
        <w:ind w:left="0" w:firstLine="680"/>
        <w:jc w:val="both"/>
        <w:spacing w:before="80"/>
        <w:tabs>
          <w:tab w:val="num" w:pos="709" w:leader="none"/>
          <w:tab w:val="clear" w:pos="1080" w:leader="none"/>
          <w:tab w:val="num" w:pos="1260" w:leader="none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По </w:t>
      </w:r>
      <w:r>
        <w:rPr>
          <w:sz w:val="26"/>
          <w:szCs w:val="26"/>
          <w:lang w:eastAsia="en-US"/>
        </w:rPr>
        <w:t xml:space="preserve">электростанциям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</w:r>
    </w:p>
    <w:p>
      <w:pPr>
        <w:numPr>
          <w:ilvl w:val="0"/>
          <w:numId w:val="6"/>
        </w:numPr>
        <w:ind w:left="0" w:firstLine="680"/>
        <w:jc w:val="both"/>
        <w:tabs>
          <w:tab w:val="num" w:pos="709" w:leader="none"/>
          <w:tab w:val="clear" w:pos="198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ТИ суммарной активной и реактивной мощности по </w:t>
      </w:r>
      <w:r>
        <w:rPr>
          <w:sz w:val="26"/>
          <w:szCs w:val="26"/>
        </w:rPr>
        <w:t xml:space="preserve">распределительному устройству </w:t>
      </w:r>
      <w:r>
        <w:rPr>
          <w:sz w:val="26"/>
          <w:szCs w:val="26"/>
        </w:rPr>
        <w:t xml:space="preserve">электростанции</w:t>
      </w:r>
      <w:r>
        <w:rPr>
          <w:sz w:val="26"/>
          <w:szCs w:val="26"/>
        </w:rPr>
        <w:t xml:space="preserve">, к которому подключена ЛЭП, </w:t>
      </w:r>
      <w:r>
        <w:rPr>
          <w:sz w:val="26"/>
          <w:szCs w:val="26"/>
        </w:rPr>
        <w:t xml:space="preserve">находящаяся в технологическом управлении (ведении) РСК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numPr>
          <w:ilvl w:val="0"/>
          <w:numId w:val="6"/>
        </w:numPr>
        <w:ind w:left="0" w:firstLine="680"/>
        <w:jc w:val="both"/>
        <w:tabs>
          <w:tab w:val="num" w:pos="709" w:leader="none"/>
          <w:tab w:val="clear" w:pos="198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ТИ токов, перетоков активной и реактивной мощности по ЛЭП, </w:t>
      </w:r>
      <w:r>
        <w:rPr>
          <w:sz w:val="26"/>
          <w:szCs w:val="26"/>
        </w:rPr>
        <w:t xml:space="preserve">находящаяся в технологическом управлении (ведении) РСК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numPr>
          <w:ilvl w:val="0"/>
          <w:numId w:val="6"/>
        </w:numPr>
        <w:ind w:left="0" w:firstLine="680"/>
        <w:jc w:val="both"/>
        <w:tabs>
          <w:tab w:val="num" w:pos="709" w:leader="none"/>
          <w:tab w:val="clear" w:pos="198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ТИ напряжений с измерительных трансформаторов систем (секций) шин, при наличии отходящих от них ЛЭП, находящихся в технологическом управлении (ведении) РСК;</w:t>
      </w:r>
      <w:r>
        <w:rPr>
          <w:sz w:val="26"/>
          <w:szCs w:val="26"/>
        </w:rPr>
      </w:r>
    </w:p>
    <w:p>
      <w:pPr>
        <w:numPr>
          <w:ilvl w:val="0"/>
          <w:numId w:val="6"/>
        </w:numPr>
        <w:ind w:left="0" w:firstLine="680"/>
        <w:jc w:val="both"/>
        <w:tabs>
          <w:tab w:val="num" w:pos="709" w:leader="none"/>
          <w:tab w:val="clear" w:pos="198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ТС положений коммутационных аппаратов ЛЭП 35 кВ и выше, находящихся в технологическом управлении (ведении) РСК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1077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Телеметрическую информацию значения фактического потребления энергосистемы операционной зоны РДУ при наличии в РСК возможности дистанционного ввода ГВО непосредственно из ЦУС.</w:t>
      </w:r>
      <w:r>
        <w:rPr>
          <w:sz w:val="26"/>
          <w:szCs w:val="26"/>
        </w:rPr>
      </w:r>
    </w:p>
    <w:p>
      <w:pPr>
        <w:numPr>
          <w:ilvl w:val="0"/>
          <w:numId w:val="7"/>
        </w:numPr>
        <w:ind w:left="0" w:firstLine="720"/>
        <w:jc w:val="both"/>
        <w:spacing w:before="80"/>
        <w:tabs>
          <w:tab w:val="clear" w:pos="360" w:leader="none"/>
          <w:tab w:val="num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Передача в РСК телеметрической информации, указанной в п. 2 настоящего Пер</w:t>
      </w:r>
      <w:r>
        <w:rPr>
          <w:sz w:val="26"/>
          <w:szCs w:val="26"/>
        </w:rPr>
        <w:t xml:space="preserve">ечня, осуществляется РДУ на основании соответствующего обращения РСК. РСК и РДУ в рамках видов телеметрической информации, предусмотренных п. 2 настоящего Перечня, конкретизируют перечень данных, передаваемых в РСК по конкретным объектам электроэнергетики.</w:t>
      </w:r>
      <w:r>
        <w:rPr>
          <w:sz w:val="26"/>
          <w:szCs w:val="26"/>
        </w:rPr>
      </w:r>
    </w:p>
    <w:p>
      <w:pPr>
        <w:numPr>
          <w:ilvl w:val="0"/>
          <w:numId w:val="7"/>
        </w:numPr>
        <w:ind w:left="0" w:firstLine="720"/>
        <w:jc w:val="both"/>
        <w:spacing w:before="80"/>
        <w:tabs>
          <w:tab w:val="clear" w:pos="360" w:leader="none"/>
          <w:tab w:val="num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Передача РСК телеметрической информации, указанной в </w:t>
      </w:r>
      <w:r>
        <w:rPr>
          <w:sz w:val="26"/>
          <w:szCs w:val="26"/>
        </w:rPr>
        <w:t xml:space="preserve">п. </w:t>
      </w:r>
      <w:r>
        <w:rPr>
          <w:sz w:val="26"/>
          <w:szCs w:val="26"/>
        </w:rPr>
        <w:t xml:space="preserve">2.1 настоящего Перечня, осуществляется временно – до момента создания МРСК (РСК) собственной системы сбора и передачи в РСК соответствующей информации с </w:t>
      </w:r>
      <w:r>
        <w:rPr>
          <w:sz w:val="26"/>
          <w:szCs w:val="26"/>
        </w:rPr>
        <w:t xml:space="preserve">подстанций </w:t>
      </w:r>
      <w:r>
        <w:rPr>
          <w:sz w:val="26"/>
          <w:szCs w:val="26"/>
        </w:rPr>
        <w:t xml:space="preserve">МРСК.</w:t>
      </w:r>
      <w:r>
        <w:rPr>
          <w:sz w:val="26"/>
          <w:szCs w:val="26"/>
        </w:rPr>
      </w:r>
    </w:p>
    <w:p>
      <w:pPr>
        <w:numPr>
          <w:ilvl w:val="0"/>
          <w:numId w:val="7"/>
        </w:numPr>
        <w:ind w:left="0" w:firstLine="720"/>
        <w:jc w:val="both"/>
        <w:spacing w:before="80"/>
        <w:tabs>
          <w:tab w:val="clear" w:pos="360" w:leader="none"/>
          <w:tab w:val="num" w:pos="1080" w:leader="none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Передача </w:t>
      </w:r>
      <w:r>
        <w:rPr>
          <w:sz w:val="26"/>
          <w:szCs w:val="26"/>
        </w:rPr>
        <w:t xml:space="preserve">РСК</w:t>
      </w:r>
      <w:r>
        <w:rPr>
          <w:bCs/>
          <w:sz w:val="26"/>
          <w:szCs w:val="26"/>
        </w:rPr>
        <w:t xml:space="preserve"> телеметрической информации </w:t>
      </w:r>
      <w:r>
        <w:rPr>
          <w:sz w:val="26"/>
          <w:szCs w:val="26"/>
        </w:rPr>
        <w:t xml:space="preserve">в </w:t>
      </w:r>
      <w:r>
        <w:rPr>
          <w:bCs/>
          <w:sz w:val="26"/>
          <w:szCs w:val="26"/>
        </w:rPr>
        <w:t xml:space="preserve">отношении объектов электроэнергетики других собственников </w:t>
      </w:r>
      <w:r>
        <w:rPr>
          <w:sz w:val="26"/>
          <w:szCs w:val="26"/>
        </w:rPr>
        <w:t xml:space="preserve">осуществляется после предоставления РСК в РДУ письменного согласия собственников соответствующих объектов электроэнергетики на передачу такой телеметрической информации в РСК в согласованном с ними объеме.</w:t>
      </w:r>
      <w:r>
        <w:rPr>
          <w:sz w:val="26"/>
          <w:szCs w:val="26"/>
        </w:rPr>
      </w:r>
    </w:p>
    <w:p>
      <w:pPr>
        <w:numPr>
          <w:ilvl w:val="0"/>
          <w:numId w:val="7"/>
        </w:numPr>
        <w:ind w:left="0" w:firstLine="720"/>
        <w:jc w:val="both"/>
        <w:spacing w:before="80"/>
        <w:tabs>
          <w:tab w:val="clear" w:pos="360" w:leader="none"/>
          <w:tab w:val="num" w:pos="1080" w:leader="none"/>
        </w:tabs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РСК по согласованию с РДУ обеспечивает организацию каналов межмашинного обмена между соответствующими РДУ и РСК в соответствии с выданными указанным РДУ техническими</w:t>
      </w:r>
      <w:r>
        <w:rPr>
          <w:sz w:val="26"/>
          <w:szCs w:val="26"/>
          <w:lang w:eastAsia="en-US"/>
        </w:rPr>
        <w:t xml:space="preserve"> условиями на присоединение к узлам сети связи Системного оператора.</w:t>
      </w:r>
      <w:r>
        <w:rPr>
          <w:sz w:val="26"/>
          <w:szCs w:val="26"/>
          <w:lang w:eastAsia="en-US"/>
        </w:rPr>
      </w:r>
    </w:p>
    <w:p>
      <w:pPr>
        <w:numPr>
          <w:ilvl w:val="0"/>
          <w:numId w:val="7"/>
        </w:numPr>
        <w:ind w:left="0" w:firstLine="720"/>
        <w:jc w:val="both"/>
        <w:spacing w:before="80"/>
        <w:tabs>
          <w:tab w:val="clear" w:pos="360" w:leader="none"/>
          <w:tab w:val="num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Порядок передачи указанной в п. 2 настоящего Перечня телеметрической информации определяется по согласованию между РДУ и РСК с учетом положений настоящего Перечня.</w:t>
      </w:r>
      <w:r>
        <w:rPr>
          <w:sz w:val="26"/>
          <w:szCs w:val="26"/>
        </w:rPr>
      </w:r>
    </w:p>
    <w:p>
      <w:pPr>
        <w:jc w:val="both"/>
        <w:spacing w:before="80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</w:r>
      <w:r>
        <w:rPr>
          <w:rFonts w:eastAsia="Arial Unicode MS"/>
          <w:b/>
          <w:sz w:val="26"/>
          <w:szCs w:val="26"/>
        </w:rPr>
      </w:r>
    </w:p>
    <w:p>
      <w:pPr>
        <w:ind w:left="5812"/>
        <w:jc w:val="center"/>
        <w:rPr>
          <w:rFonts w:eastAsia="Arial Unicode MS"/>
        </w:rPr>
      </w:pPr>
      <w:r>
        <w:rPr>
          <w:rFonts w:eastAsia="Arial Unicode MS"/>
        </w:rPr>
        <w:br w:type="page" w:clear="all"/>
      </w:r>
      <w:bookmarkStart w:id="59" w:name="_Toc148769543"/>
      <w:r/>
      <w:bookmarkStart w:id="60" w:name="_Toc149461676"/>
      <w:r/>
      <w:bookmarkStart w:id="61" w:name="_Toc148769544"/>
      <w:r/>
      <w:bookmarkStart w:id="62" w:name="_Toc149461677"/>
      <w:r/>
      <w:bookmarkStart w:id="63" w:name="_Toc148769547"/>
      <w:r/>
      <w:bookmarkStart w:id="64" w:name="_Toc149461680"/>
      <w:r/>
      <w:bookmarkStart w:id="65" w:name="_Toc148769552"/>
      <w:r/>
      <w:bookmarkStart w:id="66" w:name="_Toc149461685"/>
      <w:r/>
      <w:bookmarkEnd w:id="59"/>
      <w:r/>
      <w:bookmarkEnd w:id="60"/>
      <w:r/>
      <w:bookmarkEnd w:id="61"/>
      <w:r/>
      <w:bookmarkEnd w:id="62"/>
      <w:r/>
      <w:bookmarkEnd w:id="63"/>
      <w:r/>
      <w:bookmarkEnd w:id="64"/>
      <w:r/>
      <w:bookmarkEnd w:id="65"/>
      <w:r/>
      <w:bookmarkEnd w:id="66"/>
      <w:r>
        <w:rPr>
          <w:rFonts w:eastAsia="Arial Unicode MS"/>
        </w:rPr>
        <w:t xml:space="preserve">Приложение № </w:t>
      </w:r>
      <w:r>
        <w:rPr>
          <w:rFonts w:eastAsia="Arial Unicode MS"/>
        </w:rPr>
        <w:t xml:space="preserve">4</w:t>
      </w:r>
      <w:r>
        <w:rPr>
          <w:rFonts w:eastAsia="Arial Unicode MS"/>
        </w:rPr>
      </w:r>
    </w:p>
    <w:p>
      <w:pPr>
        <w:ind w:left="5812"/>
        <w:jc w:val="center"/>
        <w:rPr>
          <w:rFonts w:eastAsia="Arial Unicode MS"/>
        </w:rPr>
      </w:pPr>
      <w:r>
        <w:rPr>
          <w:rFonts w:eastAsia="Arial Unicode MS"/>
        </w:rPr>
        <w:t xml:space="preserve">к Соглашению №______________</w:t>
      </w:r>
      <w:r>
        <w:rPr>
          <w:rFonts w:eastAsia="Arial Unicode MS"/>
        </w:rPr>
      </w:r>
    </w:p>
    <w:p>
      <w:pPr>
        <w:ind w:left="5812"/>
        <w:jc w:val="center"/>
        <w:rPr>
          <w:rFonts w:eastAsia="Arial Unicode MS"/>
        </w:rPr>
      </w:pPr>
      <w:r>
        <w:rPr>
          <w:rFonts w:eastAsia="Arial Unicode MS"/>
        </w:rPr>
        <w:t xml:space="preserve">от «____»______________ 20 ___г.</w:t>
      </w:r>
      <w:r>
        <w:rPr>
          <w:rFonts w:eastAsia="Arial Unicode MS"/>
        </w:rPr>
      </w:r>
    </w:p>
    <w:p>
      <w:pPr>
        <w:jc w:val="right"/>
      </w:pPr>
      <w:r/>
      <w:r/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  <w:outlineLvl w:val="0"/>
      </w:pPr>
      <w:r>
        <w:rPr>
          <w:b/>
          <w:sz w:val="26"/>
          <w:szCs w:val="26"/>
        </w:rPr>
        <w:t xml:space="preserve">ТЕХНИЧЕСКИЕ ТРЕБОВАНИЯ </w:t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  <w:outlineLvl w:val="0"/>
      </w:pPr>
      <w:r>
        <w:rPr>
          <w:b/>
          <w:sz w:val="26"/>
          <w:szCs w:val="26"/>
        </w:rPr>
        <w:t xml:space="preserve">по организации обмена </w:t>
      </w:r>
      <w:r>
        <w:rPr>
          <w:b/>
          <w:sz w:val="26"/>
          <w:szCs w:val="26"/>
        </w:rPr>
        <w:t xml:space="preserve">с </w:t>
      </w:r>
      <w:r>
        <w:rPr>
          <w:b/>
          <w:sz w:val="26"/>
          <w:szCs w:val="26"/>
        </w:rPr>
        <w:t xml:space="preserve">диспетчерским</w:t>
      </w:r>
      <w:r>
        <w:rPr>
          <w:b/>
          <w:sz w:val="26"/>
          <w:szCs w:val="26"/>
        </w:rPr>
        <w:t xml:space="preserve">и</w:t>
      </w:r>
      <w:r>
        <w:rPr>
          <w:b/>
          <w:sz w:val="26"/>
          <w:szCs w:val="26"/>
        </w:rPr>
        <w:t xml:space="preserve"> центр</w:t>
      </w:r>
      <w:r>
        <w:rPr>
          <w:b/>
          <w:sz w:val="26"/>
          <w:szCs w:val="26"/>
        </w:rPr>
        <w:t xml:space="preserve">а</w:t>
      </w:r>
      <w:r>
        <w:rPr>
          <w:b/>
          <w:sz w:val="26"/>
          <w:szCs w:val="26"/>
        </w:rPr>
        <w:t xml:space="preserve">м</w:t>
      </w:r>
      <w:r>
        <w:rPr>
          <w:b/>
          <w:sz w:val="26"/>
          <w:szCs w:val="26"/>
        </w:rPr>
        <w:t xml:space="preserve">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информацией</w:t>
      </w:r>
      <w:r>
        <w:rPr>
          <w:b/>
          <w:sz w:val="26"/>
          <w:szCs w:val="26"/>
        </w:rPr>
        <w:t xml:space="preserve">, необходимой для управления </w:t>
      </w:r>
      <w:r>
        <w:rPr>
          <w:b/>
          <w:sz w:val="26"/>
          <w:szCs w:val="26"/>
        </w:rPr>
        <w:t xml:space="preserve">электроэнергетическим </w:t>
      </w:r>
      <w:r>
        <w:rPr>
          <w:b/>
          <w:sz w:val="26"/>
          <w:szCs w:val="26"/>
        </w:rPr>
        <w:t xml:space="preserve">режим</w:t>
      </w:r>
      <w:r>
        <w:rPr>
          <w:b/>
          <w:sz w:val="26"/>
          <w:szCs w:val="26"/>
        </w:rPr>
        <w:t xml:space="preserve">ом</w:t>
      </w:r>
      <w:r>
        <w:rPr>
          <w:b/>
          <w:sz w:val="26"/>
          <w:szCs w:val="26"/>
        </w:rPr>
        <w:t xml:space="preserve"> ЕЭС России</w:t>
      </w:r>
      <w:r>
        <w:rPr>
          <w:b/>
          <w:sz w:val="26"/>
          <w:szCs w:val="26"/>
        </w:rPr>
      </w:r>
    </w:p>
    <w:p>
      <w:pPr>
        <w:numPr>
          <w:ilvl w:val="0"/>
          <w:numId w:val="11"/>
        </w:numPr>
        <w:ind w:left="0" w:firstLine="709"/>
        <w:jc w:val="both"/>
        <w:spacing w:before="240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Общие положения</w:t>
      </w:r>
      <w:r>
        <w:rPr>
          <w:b/>
          <w:sz w:val="26"/>
          <w:szCs w:val="26"/>
          <w:lang w:val="en-US"/>
        </w:rPr>
      </w:r>
    </w:p>
    <w:p>
      <w:pPr>
        <w:numPr>
          <w:ilvl w:val="1"/>
          <w:numId w:val="27"/>
        </w:numPr>
        <w:contextualSpacing/>
        <w:ind w:left="0" w:right="-2" w:firstLine="709"/>
        <w:jc w:val="both"/>
        <w:keepNext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Управление электроэнергетическим режимом ЕЭС России осуществляется на основе обмена между </w:t>
      </w:r>
      <w:r>
        <w:rPr>
          <w:sz w:val="26"/>
          <w:szCs w:val="26"/>
        </w:rPr>
        <w:t xml:space="preserve">подстанциями</w:t>
      </w:r>
      <w:r>
        <w:rPr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МРСК, РСК и РДУ следующими видами технологической информации:</w:t>
      </w:r>
      <w:r>
        <w:rPr>
          <w:sz w:val="26"/>
          <w:szCs w:val="26"/>
        </w:rPr>
      </w:r>
    </w:p>
    <w:p>
      <w:pPr>
        <w:numPr>
          <w:ilvl w:val="0"/>
          <w:numId w:val="6"/>
        </w:numPr>
        <w:ind w:left="0" w:right="-2" w:firstLine="709"/>
        <w:jc w:val="both"/>
        <w:tabs>
          <w:tab w:val="num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телеинформация</w:t>
      </w:r>
      <w:r>
        <w:rPr>
          <w:sz w:val="26"/>
          <w:szCs w:val="26"/>
        </w:rPr>
        <w:t xml:space="preserve"> о технологических режимах работы и эксплуатационном состоянии объектов диспетчеризации (телеизмерения (ТИ) и телесигнализация (ТС), в том числе аварийно-предупредительная сигнализация (АПТС))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numPr>
          <w:ilvl w:val="0"/>
          <w:numId w:val="6"/>
        </w:numPr>
        <w:ind w:left="0" w:right="-2" w:firstLine="709"/>
        <w:jc w:val="both"/>
        <w:tabs>
          <w:tab w:val="num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команды дистанционного управления;</w:t>
      </w:r>
      <w:r>
        <w:rPr>
          <w:sz w:val="26"/>
          <w:szCs w:val="26"/>
        </w:rPr>
      </w:r>
    </w:p>
    <w:p>
      <w:pPr>
        <w:numPr>
          <w:ilvl w:val="0"/>
          <w:numId w:val="6"/>
        </w:numPr>
        <w:ind w:left="0" w:right="-2" w:firstLine="709"/>
        <w:jc w:val="both"/>
        <w:tabs>
          <w:tab w:val="num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параметры настройки режимной и противоаварийной автоматики;</w:t>
      </w:r>
      <w:r>
        <w:rPr>
          <w:sz w:val="26"/>
          <w:szCs w:val="26"/>
        </w:rPr>
      </w:r>
    </w:p>
    <w:p>
      <w:pPr>
        <w:numPr>
          <w:ilvl w:val="0"/>
          <w:numId w:val="6"/>
        </w:numPr>
        <w:ind w:left="0" w:right="-2" w:firstLine="709"/>
        <w:jc w:val="both"/>
        <w:tabs>
          <w:tab w:val="num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информация систем автоматического управления нормальными и аварийными режимами;</w:t>
      </w:r>
      <w:r>
        <w:rPr>
          <w:sz w:val="26"/>
          <w:szCs w:val="26"/>
        </w:rPr>
      </w:r>
    </w:p>
    <w:p>
      <w:pPr>
        <w:numPr>
          <w:ilvl w:val="0"/>
          <w:numId w:val="6"/>
        </w:numPr>
        <w:ind w:left="0" w:right="-2" w:firstLine="709"/>
        <w:jc w:val="both"/>
        <w:tabs>
          <w:tab w:val="num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информация об аварийных событиях и процессах;</w:t>
      </w:r>
      <w:r>
        <w:rPr>
          <w:sz w:val="26"/>
          <w:szCs w:val="26"/>
        </w:rPr>
      </w:r>
    </w:p>
    <w:p>
      <w:pPr>
        <w:numPr>
          <w:ilvl w:val="0"/>
          <w:numId w:val="6"/>
        </w:numPr>
        <w:ind w:left="0" w:right="-2" w:firstLine="709"/>
        <w:jc w:val="both"/>
        <w:tabs>
          <w:tab w:val="num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информация, </w:t>
      </w:r>
      <w:r>
        <w:rPr>
          <w:sz w:val="26"/>
          <w:szCs w:val="26"/>
        </w:rPr>
        <w:t xml:space="preserve">передаваемая посредством телефонной связи для оперативных переговоров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1"/>
          <w:numId w:val="27"/>
        </w:numPr>
        <w:contextualSpacing/>
        <w:ind w:left="0" w:right="-2" w:firstLine="709"/>
        <w:jc w:val="both"/>
        <w:keepNext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Обмен технологической информацией между </w:t>
      </w:r>
      <w:r>
        <w:rPr>
          <w:sz w:val="26"/>
          <w:szCs w:val="26"/>
        </w:rPr>
        <w:t xml:space="preserve">подстанциями</w:t>
      </w:r>
      <w:r>
        <w:rPr>
          <w:sz w:val="26"/>
          <w:szCs w:val="26"/>
        </w:rPr>
        <w:t xml:space="preserve"> и РДУ, РСК и РДУ</w:t>
      </w:r>
      <w:r>
        <w:rPr>
          <w:sz w:val="26"/>
          <w:szCs w:val="26"/>
        </w:rPr>
        <w:t xml:space="preserve"> указанной в п.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1.1</w:t>
      </w:r>
      <w:r>
        <w:rPr>
          <w:sz w:val="26"/>
          <w:szCs w:val="26"/>
        </w:rPr>
        <w:t xml:space="preserve"> настоящих Технических требований</w:t>
      </w:r>
      <w:r>
        <w:rPr>
          <w:sz w:val="26"/>
          <w:szCs w:val="26"/>
        </w:rPr>
        <w:t xml:space="preserve"> по организации обмена с диспетчерскими </w:t>
      </w:r>
      <w:r>
        <w:rPr>
          <w:sz w:val="26"/>
          <w:szCs w:val="26"/>
        </w:rPr>
        <w:t xml:space="preserve">центрами информацией, необходимой для управления электроэнергетическим режимом ЕЭС России (далее – Технические требования)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обеспечивается системами сбора и передачи информации </w:t>
      </w:r>
      <w:r>
        <w:rPr>
          <w:sz w:val="26"/>
          <w:szCs w:val="26"/>
        </w:rPr>
        <w:t xml:space="preserve">подстанций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ССПИ).</w:t>
      </w:r>
      <w:r>
        <w:rPr>
          <w:sz w:val="26"/>
          <w:szCs w:val="26"/>
        </w:rPr>
      </w:r>
    </w:p>
    <w:p>
      <w:pPr>
        <w:ind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общем случае </w:t>
      </w:r>
      <w:r>
        <w:rPr>
          <w:rFonts w:eastAsia="Arial Unicode MS"/>
          <w:sz w:val="26"/>
          <w:szCs w:val="26"/>
        </w:rPr>
        <w:t xml:space="preserve">ССПИ </w:t>
      </w:r>
      <w:r>
        <w:rPr>
          <w:rFonts w:eastAsia="Arial Unicode MS"/>
          <w:sz w:val="26"/>
          <w:szCs w:val="26"/>
        </w:rPr>
        <w:t xml:space="preserve">могут состо</w:t>
      </w:r>
      <w:r>
        <w:rPr>
          <w:rFonts w:eastAsia="Arial Unicode MS"/>
          <w:sz w:val="26"/>
          <w:szCs w:val="26"/>
        </w:rPr>
        <w:t xml:space="preserve">ят</w:t>
      </w:r>
      <w:r>
        <w:rPr>
          <w:rFonts w:eastAsia="Arial Unicode MS"/>
          <w:sz w:val="26"/>
          <w:szCs w:val="26"/>
        </w:rPr>
        <w:t xml:space="preserve">ь</w:t>
      </w:r>
      <w:r>
        <w:rPr>
          <w:rFonts w:eastAsia="Arial Unicode MS"/>
          <w:sz w:val="26"/>
          <w:szCs w:val="26"/>
        </w:rPr>
        <w:t xml:space="preserve"> из следующих систем:</w:t>
      </w:r>
      <w:r>
        <w:rPr>
          <w:rFonts w:eastAsia="Arial Unicode MS"/>
          <w:sz w:val="26"/>
          <w:szCs w:val="26"/>
        </w:rPr>
      </w:r>
    </w:p>
    <w:p>
      <w:pPr>
        <w:numPr>
          <w:ilvl w:val="0"/>
          <w:numId w:val="10"/>
        </w:numPr>
        <w:ind w:left="0" w:firstLine="709"/>
        <w:jc w:val="both"/>
        <w:tabs>
          <w:tab w:val="left" w:pos="1134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систем</w:t>
      </w:r>
      <w:r>
        <w:rPr>
          <w:rFonts w:eastAsia="Arial Unicode MS"/>
          <w:sz w:val="26"/>
          <w:szCs w:val="26"/>
        </w:rPr>
        <w:t xml:space="preserve">ы</w:t>
      </w:r>
      <w:r>
        <w:rPr>
          <w:rFonts w:eastAsia="Arial Unicode MS"/>
          <w:sz w:val="26"/>
          <w:szCs w:val="26"/>
        </w:rPr>
        <w:t xml:space="preserve"> сбора и передачи</w:t>
      </w:r>
      <w:r>
        <w:rPr>
          <w:rFonts w:eastAsia="Arial Unicode MS"/>
          <w:sz w:val="26"/>
          <w:szCs w:val="26"/>
        </w:rPr>
        <w:t xml:space="preserve"> информации </w:t>
      </w:r>
      <w:r>
        <w:rPr>
          <w:rFonts w:eastAsia="Arial Unicode MS"/>
          <w:sz w:val="26"/>
          <w:szCs w:val="26"/>
        </w:rPr>
        <w:t xml:space="preserve">о технологических режимах работы линий электропередачи, оборудования и устройств</w:t>
      </w:r>
      <w:r>
        <w:rPr>
          <w:rFonts w:eastAsia="Arial Unicode MS"/>
          <w:sz w:val="26"/>
          <w:szCs w:val="26"/>
        </w:rPr>
        <w:t xml:space="preserve">, сигналов дистанционного управления</w:t>
      </w:r>
      <w:r>
        <w:rPr>
          <w:rFonts w:eastAsia="Arial Unicode MS"/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t xml:space="preserve">включающую в себя каналы связи и осуществляющей, в том числе, функции системы телефонной связи для оперативных переговоров</w:t>
      </w:r>
      <w:r>
        <w:rPr>
          <w:rFonts w:eastAsia="Arial Unicode MS"/>
          <w:sz w:val="26"/>
          <w:szCs w:val="26"/>
        </w:rPr>
        <w:t xml:space="preserve">;</w:t>
      </w:r>
      <w:r>
        <w:rPr>
          <w:rFonts w:eastAsia="Arial Unicode MS"/>
          <w:sz w:val="26"/>
          <w:szCs w:val="26"/>
        </w:rPr>
      </w:r>
    </w:p>
    <w:p>
      <w:pPr>
        <w:numPr>
          <w:ilvl w:val="0"/>
          <w:numId w:val="10"/>
        </w:numPr>
        <w:ind w:left="0" w:firstLine="709"/>
        <w:jc w:val="both"/>
        <w:tabs>
          <w:tab w:val="left" w:pos="1134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специализированн</w:t>
      </w:r>
      <w:r>
        <w:rPr>
          <w:rFonts w:eastAsia="Arial Unicode MS"/>
          <w:sz w:val="26"/>
          <w:szCs w:val="26"/>
        </w:rPr>
        <w:t xml:space="preserve">ых</w:t>
      </w:r>
      <w:r>
        <w:rPr>
          <w:rFonts w:eastAsia="Arial Unicode MS"/>
          <w:sz w:val="26"/>
          <w:szCs w:val="26"/>
        </w:rPr>
        <w:t xml:space="preserve"> систем </w:t>
      </w:r>
      <w:r>
        <w:rPr>
          <w:rFonts w:eastAsia="Arial Unicode MS"/>
          <w:sz w:val="26"/>
          <w:szCs w:val="26"/>
        </w:rPr>
        <w:t xml:space="preserve">сбора и </w:t>
      </w:r>
      <w:r>
        <w:rPr>
          <w:rFonts w:eastAsia="Arial Unicode MS"/>
          <w:sz w:val="26"/>
          <w:szCs w:val="26"/>
        </w:rPr>
        <w:t xml:space="preserve">передачи телеизмерений параметров электроэнергетического режима, </w:t>
      </w:r>
      <w:r>
        <w:rPr>
          <w:rFonts w:eastAsia="Arial Unicode MS"/>
          <w:sz w:val="26"/>
          <w:szCs w:val="26"/>
        </w:rPr>
        <w:t xml:space="preserve">параметров настройки режимной и противоаварийной автоматики, </w:t>
      </w:r>
      <w:r>
        <w:rPr>
          <w:rFonts w:eastAsia="Arial Unicode MS"/>
          <w:sz w:val="26"/>
          <w:szCs w:val="26"/>
        </w:rPr>
        <w:t xml:space="preserve">сигналов </w:t>
      </w:r>
      <w:r>
        <w:rPr>
          <w:rFonts w:eastAsia="Arial Unicode MS"/>
          <w:sz w:val="26"/>
          <w:szCs w:val="26"/>
        </w:rPr>
        <w:t xml:space="preserve">дистанционного </w:t>
      </w:r>
      <w:r>
        <w:rPr>
          <w:rFonts w:eastAsia="Arial Unicode MS"/>
          <w:sz w:val="26"/>
          <w:szCs w:val="26"/>
        </w:rPr>
        <w:t xml:space="preserve">управления и телерегулирования автоматических систем управления</w:t>
      </w:r>
      <w:r>
        <w:rPr>
          <w:rFonts w:eastAsia="Arial Unicode MS"/>
          <w:sz w:val="26"/>
          <w:szCs w:val="26"/>
        </w:rPr>
        <w:t xml:space="preserve">;</w:t>
      </w:r>
      <w:r>
        <w:rPr>
          <w:rFonts w:eastAsia="Arial Unicode MS"/>
          <w:sz w:val="26"/>
          <w:szCs w:val="26"/>
        </w:rPr>
      </w:r>
    </w:p>
    <w:p>
      <w:pPr>
        <w:numPr>
          <w:ilvl w:val="0"/>
          <w:numId w:val="10"/>
        </w:numPr>
        <w:ind w:left="0" w:firstLine="709"/>
        <w:jc w:val="both"/>
        <w:tabs>
          <w:tab w:val="left" w:pos="1134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систем</w:t>
      </w:r>
      <w:r>
        <w:rPr>
          <w:rFonts w:eastAsia="Arial Unicode MS"/>
          <w:sz w:val="26"/>
          <w:szCs w:val="26"/>
        </w:rPr>
        <w:t xml:space="preserve">ы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сбора и передачи информации об </w:t>
      </w:r>
      <w:r>
        <w:rPr>
          <w:rFonts w:eastAsia="Arial Unicode MS"/>
          <w:sz w:val="26"/>
          <w:szCs w:val="26"/>
        </w:rPr>
        <w:t xml:space="preserve">аварийных событи</w:t>
      </w:r>
      <w:r>
        <w:rPr>
          <w:rFonts w:eastAsia="Arial Unicode MS"/>
          <w:sz w:val="26"/>
          <w:szCs w:val="26"/>
        </w:rPr>
        <w:t xml:space="preserve">ях</w:t>
      </w:r>
      <w:r>
        <w:rPr>
          <w:rFonts w:eastAsia="Arial Unicode MS"/>
          <w:sz w:val="26"/>
          <w:szCs w:val="26"/>
        </w:rPr>
        <w:t xml:space="preserve"> и </w:t>
      </w:r>
      <w:r>
        <w:rPr>
          <w:rFonts w:eastAsia="Arial Unicode MS"/>
          <w:sz w:val="26"/>
          <w:szCs w:val="26"/>
        </w:rPr>
        <w:br/>
      </w:r>
      <w:r>
        <w:rPr>
          <w:rFonts w:eastAsia="Arial Unicode MS"/>
          <w:sz w:val="26"/>
          <w:szCs w:val="26"/>
        </w:rPr>
        <w:t xml:space="preserve">процесс</w:t>
      </w:r>
      <w:r>
        <w:rPr>
          <w:rFonts w:eastAsia="Arial Unicode MS"/>
          <w:sz w:val="26"/>
          <w:szCs w:val="26"/>
        </w:rPr>
        <w:t xml:space="preserve">ах</w:t>
      </w:r>
      <w:r>
        <w:rPr>
          <w:rFonts w:eastAsia="Arial Unicode MS"/>
          <w:sz w:val="26"/>
          <w:szCs w:val="26"/>
        </w:rPr>
        <w:t xml:space="preserve">;</w:t>
      </w:r>
      <w:r>
        <w:rPr>
          <w:rFonts w:eastAsia="Arial Unicode MS"/>
          <w:sz w:val="26"/>
          <w:szCs w:val="26"/>
        </w:rPr>
      </w:r>
    </w:p>
    <w:p>
      <w:pPr>
        <w:ind w:firstLine="709"/>
        <w:jc w:val="both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Отдельные ф</w:t>
      </w:r>
      <w:r>
        <w:rPr>
          <w:sz w:val="26"/>
          <w:szCs w:val="26"/>
        </w:rPr>
        <w:t xml:space="preserve">ункции, выполняемые </w:t>
      </w:r>
      <w:r>
        <w:rPr>
          <w:sz w:val="26"/>
          <w:szCs w:val="26"/>
        </w:rPr>
        <w:t xml:space="preserve">ССПИ</w:t>
      </w:r>
      <w:r>
        <w:rPr>
          <w:sz w:val="26"/>
          <w:szCs w:val="26"/>
        </w:rPr>
        <w:t xml:space="preserve"> объекта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могут реализовываться в АСУ ТП подстанции.</w:t>
      </w:r>
      <w:r>
        <w:rPr>
          <w:sz w:val="26"/>
          <w:szCs w:val="26"/>
        </w:rPr>
      </w:r>
    </w:p>
    <w:p>
      <w:pPr>
        <w:numPr>
          <w:ilvl w:val="1"/>
          <w:numId w:val="27"/>
        </w:numPr>
        <w:contextualSpacing/>
        <w:ind w:left="0" w:right="-2" w:firstLine="709"/>
        <w:jc w:val="both"/>
        <w:keepNext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рамках существующей ССПИ (до ее модернизации) должны обеспечиваться сбор и передача в РДУ существующего (передаваемого) объема необходимой для РДУ телеинформации.</w:t>
      </w:r>
      <w:r>
        <w:rPr>
          <w:sz w:val="26"/>
          <w:szCs w:val="26"/>
        </w:rPr>
      </w:r>
    </w:p>
    <w:p>
      <w:pPr>
        <w:numPr>
          <w:ilvl w:val="1"/>
          <w:numId w:val="27"/>
        </w:numPr>
        <w:contextualSpacing/>
        <w:ind w:left="0" w:right="-2" w:firstLine="709"/>
        <w:jc w:val="both"/>
        <w:keepNext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рамках модернизации ССПИ МРСК необходимо организовать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pStyle w:val="1077"/>
        <w:numPr>
          <w:ilvl w:val="2"/>
          <w:numId w:val="27"/>
        </w:numPr>
        <w:jc w:val="both"/>
        <w:tabs>
          <w:tab w:val="left" w:pos="1134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С</w:t>
      </w:r>
      <w:r>
        <w:rPr>
          <w:rFonts w:eastAsia="Arial Unicode MS"/>
          <w:sz w:val="26"/>
          <w:szCs w:val="26"/>
        </w:rPr>
        <w:t xml:space="preserve">бор и передачу </w:t>
      </w:r>
      <w:r>
        <w:rPr>
          <w:rFonts w:eastAsia="Arial Unicode MS"/>
          <w:sz w:val="26"/>
          <w:szCs w:val="26"/>
        </w:rPr>
        <w:t xml:space="preserve">в РДУ</w:t>
      </w:r>
      <w:r>
        <w:rPr>
          <w:rFonts w:eastAsia="Arial Unicode MS"/>
          <w:sz w:val="26"/>
          <w:szCs w:val="26"/>
        </w:rPr>
        <w:t xml:space="preserve">:</w:t>
      </w:r>
      <w:r>
        <w:rPr>
          <w:rFonts w:eastAsia="Arial Unicode MS"/>
          <w:sz w:val="26"/>
          <w:szCs w:val="26"/>
        </w:rPr>
      </w:r>
    </w:p>
    <w:p>
      <w:pPr>
        <w:ind w:firstLine="709"/>
        <w:jc w:val="both"/>
        <w:tabs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– т</w:t>
      </w:r>
      <w:r>
        <w:rPr>
          <w:rFonts w:eastAsia="Arial Unicode MS"/>
          <w:sz w:val="26"/>
          <w:szCs w:val="26"/>
        </w:rPr>
        <w:t xml:space="preserve">елеинформации в соответствии с </w:t>
      </w:r>
      <w:r>
        <w:rPr>
          <w:rFonts w:eastAsia="Arial Unicode MS"/>
          <w:sz w:val="26"/>
          <w:szCs w:val="26"/>
        </w:rPr>
        <w:t xml:space="preserve">требованиями п. 2.6 настоящ</w:t>
      </w:r>
      <w:r>
        <w:rPr>
          <w:rFonts w:eastAsia="Arial Unicode MS"/>
          <w:sz w:val="26"/>
          <w:szCs w:val="26"/>
        </w:rPr>
        <w:t xml:space="preserve">их Технических требований</w:t>
      </w:r>
      <w:r>
        <w:rPr>
          <w:rFonts w:eastAsia="Arial Unicode MS"/>
          <w:sz w:val="26"/>
          <w:szCs w:val="26"/>
        </w:rPr>
        <w:t xml:space="preserve"> и </w:t>
      </w:r>
      <w:r>
        <w:rPr>
          <w:rFonts w:eastAsia="Arial Unicode MS"/>
          <w:sz w:val="26"/>
          <w:szCs w:val="26"/>
        </w:rPr>
        <w:t xml:space="preserve">перечнем точек измерения и состава телеинформации</w:t>
      </w:r>
      <w:r>
        <w:rPr>
          <w:rFonts w:eastAsia="Arial Unicode MS"/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t xml:space="preserve">определяе</w:t>
      </w:r>
      <w:r>
        <w:rPr>
          <w:rFonts w:eastAsia="Arial Unicode MS"/>
          <w:sz w:val="26"/>
          <w:szCs w:val="26"/>
        </w:rPr>
        <w:t xml:space="preserve">мым</w:t>
      </w:r>
      <w:r>
        <w:rPr>
          <w:rFonts w:eastAsia="Arial Unicode MS"/>
          <w:sz w:val="26"/>
          <w:szCs w:val="26"/>
        </w:rPr>
        <w:t xml:space="preserve"> РДУ в соответствии с требованиями </w:t>
      </w:r>
      <w:r>
        <w:rPr>
          <w:rFonts w:eastAsia="Arial Unicode MS"/>
          <w:sz w:val="26"/>
          <w:szCs w:val="26"/>
        </w:rPr>
        <w:t xml:space="preserve">п. </w:t>
      </w:r>
      <w:r>
        <w:rPr>
          <w:rFonts w:eastAsia="Arial Unicode MS"/>
          <w:sz w:val="26"/>
          <w:szCs w:val="26"/>
        </w:rPr>
        <w:t xml:space="preserve">2.1 настоящ</w:t>
      </w:r>
      <w:r>
        <w:rPr>
          <w:rFonts w:eastAsia="Arial Unicode MS"/>
          <w:sz w:val="26"/>
          <w:szCs w:val="26"/>
        </w:rPr>
        <w:t xml:space="preserve">их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Технических требований</w:t>
      </w:r>
      <w:r>
        <w:rPr>
          <w:rFonts w:eastAsia="Arial Unicode MS"/>
          <w:sz w:val="26"/>
          <w:szCs w:val="26"/>
        </w:rPr>
        <w:t xml:space="preserve">;</w:t>
      </w:r>
      <w:r>
        <w:rPr>
          <w:rFonts w:eastAsia="Arial Unicode MS"/>
          <w:sz w:val="26"/>
          <w:szCs w:val="26"/>
        </w:rPr>
      </w:r>
    </w:p>
    <w:p>
      <w:pPr>
        <w:ind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– </w:t>
      </w:r>
      <w:r>
        <w:rPr>
          <w:rFonts w:eastAsia="Arial Unicode MS"/>
          <w:sz w:val="26"/>
          <w:szCs w:val="26"/>
        </w:rPr>
        <w:t xml:space="preserve">информации об аварийных событиях и процессах в соответствии с требованиями </w:t>
      </w:r>
      <w:r>
        <w:rPr>
          <w:rFonts w:eastAsia="Arial Unicode MS"/>
          <w:sz w:val="26"/>
          <w:szCs w:val="26"/>
        </w:rPr>
        <w:t xml:space="preserve">п. </w:t>
      </w:r>
      <w:r>
        <w:rPr>
          <w:rFonts w:eastAsia="Arial Unicode MS"/>
          <w:sz w:val="26"/>
          <w:szCs w:val="26"/>
        </w:rPr>
        <w:t xml:space="preserve">2.3 </w:t>
      </w:r>
      <w:bookmarkStart w:id="67" w:name="_Hlk194484107"/>
      <w:r>
        <w:rPr>
          <w:rFonts w:eastAsia="Arial Unicode MS"/>
          <w:sz w:val="26"/>
          <w:szCs w:val="26"/>
        </w:rPr>
        <w:t xml:space="preserve">настоящ</w:t>
      </w:r>
      <w:r>
        <w:rPr>
          <w:rFonts w:eastAsia="Arial Unicode MS"/>
          <w:sz w:val="26"/>
          <w:szCs w:val="26"/>
        </w:rPr>
        <w:t xml:space="preserve">их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Технических требований</w:t>
      </w:r>
      <w:bookmarkEnd w:id="67"/>
      <w:r>
        <w:rPr>
          <w:rFonts w:eastAsia="Arial Unicode MS"/>
          <w:sz w:val="26"/>
          <w:szCs w:val="26"/>
        </w:rPr>
        <w:t xml:space="preserve">;</w:t>
      </w:r>
      <w:r>
        <w:rPr>
          <w:rFonts w:eastAsia="Arial Unicode MS"/>
          <w:sz w:val="26"/>
          <w:szCs w:val="26"/>
        </w:rPr>
      </w:r>
    </w:p>
    <w:p>
      <w:pPr>
        <w:ind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– информации для целей функционирования противоаварийной и режимной автоматики в соответствии с требованиями раздела 2.7 настоящих Технических требований.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27"/>
        </w:numPr>
        <w:ind w:left="0" w:firstLine="709"/>
        <w:jc w:val="both"/>
        <w:tabs>
          <w:tab w:val="left" w:pos="1134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</w:t>
      </w:r>
      <w:r>
        <w:rPr>
          <w:rFonts w:eastAsia="Arial Unicode MS"/>
          <w:sz w:val="26"/>
          <w:szCs w:val="26"/>
        </w:rPr>
        <w:t xml:space="preserve">рием из РДУ и выполнение команд </w:t>
      </w:r>
      <w:r>
        <w:rPr>
          <w:rFonts w:eastAsia="Arial Unicode MS"/>
          <w:sz w:val="26"/>
          <w:szCs w:val="26"/>
        </w:rPr>
        <w:t xml:space="preserve">дистанционного </w:t>
      </w:r>
      <w:r>
        <w:rPr>
          <w:rFonts w:eastAsia="Arial Unicode MS"/>
          <w:sz w:val="26"/>
          <w:szCs w:val="26"/>
        </w:rPr>
        <w:t xml:space="preserve">управления в соответствии с требованиями </w:t>
      </w:r>
      <w:r>
        <w:rPr>
          <w:rFonts w:eastAsia="Arial Unicode MS"/>
          <w:sz w:val="26"/>
          <w:szCs w:val="26"/>
        </w:rPr>
        <w:t xml:space="preserve">п.</w:t>
      </w:r>
      <w:r>
        <w:rPr>
          <w:rFonts w:eastAsia="Arial Unicode MS"/>
          <w:sz w:val="26"/>
          <w:szCs w:val="26"/>
        </w:rPr>
        <w:t xml:space="preserve"> 2.2 настоящ</w:t>
      </w:r>
      <w:r>
        <w:rPr>
          <w:rFonts w:eastAsia="Arial Unicode MS"/>
          <w:sz w:val="26"/>
          <w:szCs w:val="26"/>
        </w:rPr>
        <w:t xml:space="preserve">их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Технических требований</w:t>
      </w:r>
      <w:r>
        <w:rPr>
          <w:rFonts w:eastAsia="Arial Unicode MS"/>
          <w:sz w:val="26"/>
          <w:szCs w:val="26"/>
        </w:rPr>
        <w:t xml:space="preserve">;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27"/>
        </w:numPr>
        <w:ind w:left="0" w:firstLine="709"/>
        <w:jc w:val="both"/>
        <w:tabs>
          <w:tab w:val="left" w:pos="1134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Ц</w:t>
      </w:r>
      <w:r>
        <w:rPr>
          <w:rFonts w:eastAsia="Arial Unicode MS"/>
          <w:sz w:val="26"/>
          <w:szCs w:val="26"/>
        </w:rPr>
        <w:t xml:space="preserve">ифровые каналы </w:t>
      </w:r>
      <w:r>
        <w:rPr>
          <w:rFonts w:eastAsia="Arial Unicode MS"/>
          <w:sz w:val="26"/>
          <w:szCs w:val="26"/>
        </w:rPr>
        <w:t xml:space="preserve">связи </w:t>
      </w:r>
      <w:r>
        <w:rPr>
          <w:rFonts w:eastAsia="Arial Unicode MS"/>
          <w:sz w:val="26"/>
          <w:szCs w:val="26"/>
        </w:rPr>
        <w:t xml:space="preserve">в соответствии с требованиями разделов 2.4, </w:t>
      </w:r>
      <w:r>
        <w:rPr>
          <w:rFonts w:eastAsia="Arial Unicode MS"/>
          <w:sz w:val="26"/>
          <w:szCs w:val="26"/>
        </w:rPr>
        <w:t xml:space="preserve">2.7</w:t>
      </w:r>
      <w:r>
        <w:rPr>
          <w:rFonts w:eastAsia="Arial Unicode MS"/>
          <w:sz w:val="26"/>
          <w:szCs w:val="26"/>
        </w:rPr>
        <w:t xml:space="preserve"> настоящих Технических требований</w:t>
      </w:r>
      <w:r>
        <w:rPr>
          <w:rFonts w:eastAsia="Arial Unicode MS"/>
          <w:sz w:val="26"/>
          <w:szCs w:val="26"/>
        </w:rPr>
        <w:t xml:space="preserve">;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27"/>
        </w:numPr>
        <w:ind w:left="0" w:firstLine="709"/>
        <w:jc w:val="both"/>
        <w:tabs>
          <w:tab w:val="left" w:pos="1134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Телефонную связь для оперативных переговоров в соответствии с требованиями раздела 2.5 настоящих Технических требований.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7"/>
        </w:numPr>
        <w:ind w:left="0" w:firstLine="709"/>
        <w:jc w:val="both"/>
        <w:tabs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Ретрансляция в РДУ телеметрической информации, поступающей в РСК с энергообъектов потребителей электрической энергии, указанных в п. </w:t>
      </w:r>
      <w:r>
        <w:rPr>
          <w:rFonts w:eastAsia="Arial Unicode MS"/>
          <w:sz w:val="26"/>
          <w:szCs w:val="26"/>
        </w:rPr>
        <w:fldChar w:fldCharType="begin"/>
      </w:r>
      <w:r>
        <w:rPr>
          <w:rFonts w:eastAsia="Arial Unicode MS"/>
          <w:sz w:val="26"/>
          <w:szCs w:val="26"/>
        </w:rPr>
        <w:instrText xml:space="preserve"> REF _Ref180048279 \r \h </w:instrText>
      </w:r>
      <w:r>
        <w:rPr>
          <w:rFonts w:eastAsia="Arial Unicode MS"/>
          <w:sz w:val="26"/>
          <w:szCs w:val="26"/>
        </w:rPr>
        <w:fldChar w:fldCharType="separate"/>
      </w:r>
      <w:r>
        <w:rPr>
          <w:rFonts w:eastAsia="Arial Unicode MS"/>
          <w:sz w:val="26"/>
          <w:szCs w:val="26"/>
        </w:rPr>
        <w:t xml:space="preserve">2.12</w:t>
      </w:r>
      <w:r>
        <w:rPr>
          <w:rFonts w:eastAsia="Arial Unicode MS"/>
          <w:sz w:val="26"/>
          <w:szCs w:val="26"/>
        </w:rPr>
        <w:fldChar w:fldCharType="end"/>
      </w:r>
      <w:r>
        <w:rPr>
          <w:rFonts w:eastAsia="Arial Unicode MS"/>
          <w:sz w:val="26"/>
          <w:szCs w:val="26"/>
        </w:rPr>
        <w:t xml:space="preserve"> настоящего Соглашения, должна осуществляться РСК с соблюдением требований, установленных настоящими Техническими требованиями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numPr>
          <w:ilvl w:val="1"/>
          <w:numId w:val="27"/>
        </w:numPr>
        <w:contextualSpacing/>
        <w:ind w:left="0" w:right="-2" w:firstLine="709"/>
        <w:jc w:val="both"/>
        <w:keepNext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 приемке в эксплуатацию </w:t>
      </w:r>
      <w:r>
        <w:rPr>
          <w:sz w:val="26"/>
          <w:szCs w:val="26"/>
        </w:rPr>
        <w:t xml:space="preserve">каналов связи</w:t>
      </w:r>
      <w:r>
        <w:rPr>
          <w:sz w:val="26"/>
          <w:szCs w:val="26"/>
        </w:rPr>
        <w:t xml:space="preserve"> МРСК (РСК)</w:t>
      </w:r>
      <w:r>
        <w:rPr>
          <w:sz w:val="26"/>
          <w:szCs w:val="26"/>
        </w:rPr>
        <w:t xml:space="preserve"> для организации информационного обмена с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необходимо проводить их тестирование по согласованной методике. </w:t>
      </w:r>
      <w:r>
        <w:rPr>
          <w:sz w:val="26"/>
          <w:szCs w:val="26"/>
        </w:rPr>
        <w:t xml:space="preserve">В случае организации каналов связи с использованием сетей с пакетной коммутацией т</w:t>
      </w:r>
      <w:r>
        <w:rPr>
          <w:sz w:val="26"/>
          <w:szCs w:val="26"/>
        </w:rPr>
        <w:t xml:space="preserve">естирование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должно</w:t>
      </w:r>
      <w:r>
        <w:rPr>
          <w:sz w:val="26"/>
          <w:szCs w:val="26"/>
        </w:rPr>
        <w:t xml:space="preserve"> включать </w:t>
      </w:r>
      <w:r>
        <w:rPr>
          <w:sz w:val="26"/>
          <w:szCs w:val="26"/>
        </w:rPr>
        <w:t xml:space="preserve">измерение задержки, пропускной способности, количества ошибок, а также проверку</w:t>
      </w:r>
      <w:r>
        <w:rPr>
          <w:sz w:val="26"/>
          <w:szCs w:val="26"/>
        </w:rPr>
        <w:t xml:space="preserve"> механизмов приоритизации трафика. </w:t>
      </w:r>
      <w:r>
        <w:rPr>
          <w:sz w:val="26"/>
          <w:szCs w:val="26"/>
        </w:rPr>
      </w:r>
    </w:p>
    <w:p>
      <w:pPr>
        <w:numPr>
          <w:ilvl w:val="1"/>
          <w:numId w:val="27"/>
        </w:numPr>
        <w:contextualSpacing/>
        <w:ind w:left="0" w:right="-2" w:firstLine="709"/>
        <w:jc w:val="both"/>
        <w:keepNext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>
        <w:rPr>
          <w:sz w:val="26"/>
          <w:szCs w:val="26"/>
        </w:rPr>
        <w:t xml:space="preserve">организации </w:t>
      </w:r>
      <w:r>
        <w:rPr>
          <w:sz w:val="26"/>
          <w:szCs w:val="26"/>
        </w:rPr>
        <w:t xml:space="preserve"> информационного обмена должны</w:t>
      </w:r>
      <w:r>
        <w:rPr>
          <w:sz w:val="26"/>
          <w:szCs w:val="26"/>
        </w:rPr>
        <w:t xml:space="preserve"> быть</w:t>
      </w:r>
      <w:r>
        <w:rPr>
          <w:sz w:val="26"/>
          <w:szCs w:val="26"/>
        </w:rPr>
        <w:t xml:space="preserve"> предусмотрены</w:t>
      </w:r>
      <w:r>
        <w:rPr>
          <w:sz w:val="26"/>
          <w:szCs w:val="26"/>
        </w:rPr>
        <w:t xml:space="preserve"> средства оперативного мониторинга, управления </w:t>
      </w:r>
      <w:r>
        <w:rPr>
          <w:sz w:val="26"/>
          <w:szCs w:val="26"/>
        </w:rPr>
        <w:t xml:space="preserve">и обеспечения информационной безопасности</w:t>
      </w:r>
      <w:r>
        <w:rPr>
          <w:sz w:val="26"/>
          <w:szCs w:val="26"/>
        </w:rPr>
        <w:t xml:space="preserve"> при организации ее эксплуатации</w:t>
      </w:r>
      <w:r>
        <w:rPr>
          <w:sz w:val="26"/>
          <w:szCs w:val="26"/>
        </w:rPr>
        <w:t xml:space="preserve"> в соответствии с действующими требованиями МРСК и РДУ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0"/>
          <w:numId w:val="11"/>
        </w:numPr>
        <w:ind w:left="0" w:firstLine="709"/>
        <w:jc w:val="both"/>
        <w:spacing w:before="240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</w:t>
      </w:r>
      <w:r>
        <w:rPr>
          <w:b/>
          <w:sz w:val="26"/>
          <w:szCs w:val="26"/>
        </w:rPr>
        <w:t xml:space="preserve">ребования </w:t>
      </w:r>
      <w:r>
        <w:rPr>
          <w:b/>
          <w:sz w:val="26"/>
          <w:szCs w:val="26"/>
        </w:rPr>
        <w:t xml:space="preserve">по организации обмена информацией с диспетчерскими центрами</w:t>
      </w:r>
      <w:r>
        <w:rPr>
          <w:b/>
          <w:sz w:val="26"/>
          <w:szCs w:val="26"/>
        </w:rPr>
      </w:r>
    </w:p>
    <w:p>
      <w:pPr>
        <w:numPr>
          <w:ilvl w:val="1"/>
          <w:numId w:val="11"/>
        </w:numPr>
        <w:ind w:left="0" w:firstLine="709"/>
        <w:jc w:val="both"/>
        <w:spacing w:before="60" w:after="120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Типовой состав телеинформации на подстанциях МРСК, имеющих в своем составе объекты диспетчеризации, для передачи в РДУ</w:t>
      </w:r>
      <w:r>
        <w:rPr>
          <w:b/>
          <w:sz w:val="26"/>
          <w:szCs w:val="26"/>
        </w:rPr>
      </w:r>
    </w:p>
    <w:p>
      <w:pPr>
        <w:pStyle w:val="1051"/>
        <w:numPr>
          <w:ilvl w:val="2"/>
          <w:numId w:val="11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ТИ действующих значений каждого междуфазного напряжения от всех трансформаторов напряжения (ТН) 110 кВ и выше распределительных устройств подстанции. При наличии на ЛЭП однофазных ТН – действующие значения каждого фазного напряжения на ЛЭП.</w:t>
      </w:r>
      <w:r>
        <w:rPr>
          <w:sz w:val="26"/>
          <w:szCs w:val="26"/>
        </w:rPr>
      </w:r>
    </w:p>
    <w:p>
      <w:pPr>
        <w:pStyle w:val="1051"/>
        <w:numPr>
          <w:ilvl w:val="2"/>
          <w:numId w:val="11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ТИ действующего значения одного междуфазного напряжения от ТН секций (систем) шин ниже 110 кВ, отнесенных к объектам диспетчеризации.</w:t>
      </w:r>
      <w:r>
        <w:rPr>
          <w:sz w:val="26"/>
          <w:szCs w:val="26"/>
        </w:rPr>
      </w:r>
    </w:p>
    <w:p>
      <w:pPr>
        <w:pStyle w:val="1051"/>
        <w:numPr>
          <w:ilvl w:val="2"/>
          <w:numId w:val="11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ТИ действующих значений токов в каждой фазе, перетоков активной и реактивной мощности отдельно по каждой ЛЭП 110 кВ и выше. Для ЛЭП ниже 110 кВ указанные параметры передаются только по объектам диспетчеризации.</w:t>
      </w:r>
      <w:r>
        <w:rPr>
          <w:sz w:val="26"/>
          <w:szCs w:val="26"/>
        </w:rPr>
      </w:r>
    </w:p>
    <w:p>
      <w:pPr>
        <w:pStyle w:val="1051"/>
        <w:numPr>
          <w:ilvl w:val="2"/>
          <w:numId w:val="11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ТИ действующего значения тока в одной фазе, перетоков активной и реактивной мощности отдельно по стороне высшего, среднего и низшего напряжений, номер положения анцапф РПН каждо</w:t>
      </w:r>
      <w:r>
        <w:rPr>
          <w:sz w:val="26"/>
          <w:szCs w:val="26"/>
        </w:rPr>
        <w:t xml:space="preserve">го автотрансформатора и трехобмоточного трансформатора со стороной высшего напряжения 220 кВ и выше. ТИ тока в одной фазе общей обмотки – для автотрансформаторов, к стороне низшего напряжения которых присоединены источники активной или реактивной мощности.</w:t>
      </w:r>
      <w:r>
        <w:rPr>
          <w:sz w:val="26"/>
          <w:szCs w:val="26"/>
        </w:rPr>
      </w:r>
    </w:p>
    <w:p>
      <w:pPr>
        <w:pStyle w:val="1051"/>
        <w:numPr>
          <w:ilvl w:val="2"/>
          <w:numId w:val="11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ТИ действующего значения тока в одной фазе, перетоков активной и реактивной мощности по стороне высшего напряжения двухобмоточн</w:t>
      </w:r>
      <w:r>
        <w:rPr>
          <w:sz w:val="26"/>
          <w:szCs w:val="26"/>
        </w:rPr>
        <w:t xml:space="preserve">ых</w:t>
      </w:r>
      <w:r>
        <w:rPr>
          <w:sz w:val="26"/>
          <w:szCs w:val="26"/>
        </w:rPr>
        <w:t xml:space="preserve"> трансформатор</w:t>
      </w:r>
      <w:r>
        <w:rPr>
          <w:sz w:val="26"/>
          <w:szCs w:val="26"/>
        </w:rPr>
        <w:t xml:space="preserve">ов</w:t>
      </w:r>
      <w:r>
        <w:rPr>
          <w:sz w:val="26"/>
          <w:szCs w:val="26"/>
        </w:rPr>
        <w:t xml:space="preserve"> со стороной высшего напряжения 110 кВ и выше</w:t>
      </w:r>
      <w:r>
        <w:rPr>
          <w:sz w:val="26"/>
          <w:szCs w:val="26"/>
        </w:rPr>
        <w:t xml:space="preserve"> и трехобмоточных трансформаторов со стороной высшего напряжения 110 кВ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с подстанций, имеющих в своем составе объекты диспетчеризации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. Для трансформаторов со стороной высшего напряжения ниже 110 кВ указанные параметры передаются только по объектам диспетчеризации.</w:t>
      </w:r>
      <w:r>
        <w:rPr>
          <w:sz w:val="26"/>
          <w:szCs w:val="26"/>
        </w:rPr>
      </w:r>
    </w:p>
    <w:p>
      <w:pPr>
        <w:pStyle w:val="1051"/>
        <w:numPr>
          <w:ilvl w:val="2"/>
          <w:numId w:val="11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ТИ действующих значений токов в каждой фазе, перетоков акти</w:t>
      </w:r>
      <w:r>
        <w:rPr>
          <w:sz w:val="26"/>
          <w:szCs w:val="26"/>
        </w:rPr>
        <w:t xml:space="preserve">вной и реактивной мощности отдельно по каждому обходному, секционному и шиносоединительному выключателю 110 кВ и выше. Для обходных, секционных и шиносоединительных выключателей ниже 110 кВ указанные параметры передаются только по объектам диспетчеризации.</w:t>
      </w:r>
      <w:r>
        <w:rPr>
          <w:sz w:val="26"/>
          <w:szCs w:val="26"/>
        </w:rPr>
      </w:r>
    </w:p>
    <w:p>
      <w:pPr>
        <w:pStyle w:val="1051"/>
        <w:numPr>
          <w:ilvl w:val="2"/>
          <w:numId w:val="11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ТИ действующего значения тока в одной фазе, реактивной мощности средств компенсации реактивной мощности (синхронных компенсаторов, статических тиристорных компенсаторов, батарей статических конденсаторов и т.п.) установленной мощностью 5 МВАр и более.</w:t>
      </w:r>
      <w:r>
        <w:rPr>
          <w:sz w:val="26"/>
          <w:szCs w:val="26"/>
        </w:rPr>
      </w:r>
    </w:p>
    <w:p>
      <w:pPr>
        <w:pStyle w:val="1051"/>
        <w:numPr>
          <w:ilvl w:val="2"/>
          <w:numId w:val="11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ТИ частоты электрического тока от ТН секций (систем) шин 110 кВ и выше.</w:t>
      </w:r>
      <w:r>
        <w:rPr>
          <w:sz w:val="26"/>
          <w:szCs w:val="26"/>
        </w:rPr>
      </w:r>
    </w:p>
    <w:p>
      <w:pPr>
        <w:pStyle w:val="1051"/>
        <w:numPr>
          <w:ilvl w:val="2"/>
          <w:numId w:val="11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ТИ перетоков активной мощности каждого присоединения, отключаемого действием ПА (кроме АЧР).</w:t>
      </w:r>
      <w:r>
        <w:rPr>
          <w:sz w:val="26"/>
          <w:szCs w:val="26"/>
        </w:rPr>
      </w:r>
    </w:p>
    <w:p>
      <w:pPr>
        <w:pStyle w:val="1051"/>
        <w:numPr>
          <w:ilvl w:val="2"/>
          <w:numId w:val="11"/>
        </w:numPr>
        <w:ind w:left="0" w:firstLine="709"/>
        <w:jc w:val="both"/>
        <w:spacing w:after="0" w:line="240" w:lineRule="auto"/>
        <w:tabs>
          <w:tab w:val="left" w:pos="1418" w:leader="none"/>
          <w:tab w:val="left" w:pos="17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ТИ неэлектрических параметров с определенных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 подстанций (температура наружного воздуха, скорость ветра, толщина стенок гололеда, весовые и ветровые нагрузки на провода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расстояние до места повреждения</w:t>
      </w:r>
      <w:r>
        <w:rPr>
          <w:sz w:val="26"/>
          <w:szCs w:val="26"/>
        </w:rPr>
        <w:t xml:space="preserve"> и т.п.).</w:t>
      </w:r>
      <w:r>
        <w:rPr>
          <w:sz w:val="26"/>
          <w:szCs w:val="26"/>
        </w:rPr>
        <w:t xml:space="preserve"> С существующих подстанций данные параметры передаются при наличии технической возможности.</w:t>
      </w:r>
      <w:r>
        <w:rPr>
          <w:sz w:val="26"/>
          <w:szCs w:val="26"/>
        </w:rPr>
      </w:r>
    </w:p>
    <w:p>
      <w:pPr>
        <w:pStyle w:val="1051"/>
        <w:numPr>
          <w:ilvl w:val="2"/>
          <w:numId w:val="11"/>
        </w:numPr>
        <w:ind w:left="0" w:firstLine="709"/>
        <w:jc w:val="both"/>
        <w:spacing w:after="0" w:line="240" w:lineRule="auto"/>
        <w:tabs>
          <w:tab w:val="left" w:pos="1418" w:leader="none"/>
          <w:tab w:val="left" w:pos="17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Текущая температура наружного воздуха, используемая АОПО для автоматического расчета уст</w:t>
      </w:r>
      <w:r>
        <w:rPr>
          <w:sz w:val="26"/>
          <w:szCs w:val="26"/>
        </w:rPr>
        <w:t xml:space="preserve">авок  и фактически рассчитанные АОПО текущие значения токовой уставки ступеней (указанные параметры передаются при наличии устройств РЗА с функцией АОПО, имеющих возможность автоматического изменения уставок в зависимости от температуры наружного воздуха).</w:t>
      </w:r>
      <w:r>
        <w:rPr>
          <w:sz w:val="26"/>
          <w:szCs w:val="26"/>
        </w:rPr>
      </w:r>
    </w:p>
    <w:p>
      <w:pPr>
        <w:pStyle w:val="1051"/>
        <w:numPr>
          <w:ilvl w:val="2"/>
          <w:numId w:val="11"/>
        </w:numPr>
        <w:ind w:left="0" w:firstLine="709"/>
        <w:jc w:val="both"/>
        <w:spacing w:after="0" w:line="240" w:lineRule="auto"/>
        <w:tabs>
          <w:tab w:val="left" w:pos="17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ТС положения коммутационных аппаратов (выключателей, разъе</w:t>
      </w:r>
      <w:r>
        <w:rPr>
          <w:sz w:val="26"/>
          <w:szCs w:val="26"/>
        </w:rPr>
        <w:t xml:space="preserve">динителей, отделителей) и заземляющих разъединителей (ЗН) 110 кВ и выше. ТС положения выключателей 110 кВ и выше по каждой фазе – при наличии сигналов на подстанции. Телесигнализация положения выключателей ниже 110 кВ – только для объектов диспетчеризации.</w:t>
      </w:r>
      <w:r>
        <w:rPr>
          <w:sz w:val="26"/>
          <w:szCs w:val="26"/>
        </w:rPr>
      </w:r>
    </w:p>
    <w:p>
      <w:pPr>
        <w:pStyle w:val="1077"/>
        <w:numPr>
          <w:ilvl w:val="2"/>
          <w:numId w:val="11"/>
        </w:numPr>
        <w:ind w:left="0" w:right="-2" w:firstLine="709"/>
        <w:jc w:val="both"/>
        <w:widowControl w:val="off"/>
        <w:tabs>
          <w:tab w:val="left" w:pos="1701" w:leader="none"/>
        </w:tabs>
        <w:rPr>
          <w:rStyle w:val="1057"/>
          <w:sz w:val="26"/>
          <w:szCs w:val="26"/>
        </w:rPr>
      </w:pPr>
      <w:r>
        <w:rPr>
          <w:rStyle w:val="1057"/>
          <w:sz w:val="26"/>
          <w:szCs w:val="26"/>
        </w:rPr>
        <w:t xml:space="preserve">ТС т</w:t>
      </w:r>
      <w:r>
        <w:rPr>
          <w:rStyle w:val="1057"/>
          <w:sz w:val="26"/>
          <w:szCs w:val="26"/>
        </w:rPr>
        <w:t xml:space="preserve">екуще</w:t>
      </w:r>
      <w:r>
        <w:rPr>
          <w:rStyle w:val="1057"/>
          <w:sz w:val="26"/>
          <w:szCs w:val="26"/>
        </w:rPr>
        <w:t xml:space="preserve">го</w:t>
      </w:r>
      <w:r>
        <w:rPr>
          <w:rStyle w:val="1057"/>
          <w:sz w:val="26"/>
          <w:szCs w:val="26"/>
        </w:rPr>
        <w:t xml:space="preserve"> состояни</w:t>
      </w:r>
      <w:r>
        <w:rPr>
          <w:rStyle w:val="1057"/>
          <w:sz w:val="26"/>
          <w:szCs w:val="26"/>
        </w:rPr>
        <w:t xml:space="preserve">я</w:t>
      </w:r>
      <w:r>
        <w:rPr>
          <w:rStyle w:val="1057"/>
          <w:sz w:val="26"/>
          <w:szCs w:val="26"/>
        </w:rPr>
        <w:t xml:space="preserve"> режима выбора уставок АОПО (ручной / автоматический)</w:t>
      </w:r>
      <w:r>
        <w:rPr>
          <w:rStyle w:val="1057"/>
          <w:sz w:val="26"/>
          <w:szCs w:val="26"/>
        </w:rPr>
        <w:t xml:space="preserve">.</w:t>
      </w:r>
      <w:r>
        <w:rPr>
          <w:rStyle w:val="1057"/>
          <w:sz w:val="26"/>
          <w:szCs w:val="26"/>
        </w:rPr>
      </w:r>
    </w:p>
    <w:p>
      <w:pPr>
        <w:pStyle w:val="1051"/>
        <w:numPr>
          <w:ilvl w:val="2"/>
          <w:numId w:val="11"/>
        </w:numPr>
        <w:ind w:left="0" w:firstLine="709"/>
        <w:jc w:val="both"/>
        <w:spacing w:after="0" w:line="240" w:lineRule="auto"/>
        <w:tabs>
          <w:tab w:val="left" w:pos="17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АПТС по оборудованию 110 кВ и выше подстанции 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РСК</w:t>
      </w:r>
      <w:r>
        <w:rPr>
          <w:sz w:val="26"/>
          <w:szCs w:val="26"/>
        </w:rPr>
        <w:t xml:space="preserve"> в объеме, указанном в таблице 1 настоящих 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ехнических требований.</w:t>
      </w:r>
      <w:r>
        <w:rPr>
          <w:sz w:val="26"/>
          <w:szCs w:val="26"/>
        </w:rPr>
      </w:r>
    </w:p>
    <w:p>
      <w:pPr>
        <w:ind w:left="709"/>
        <w:jc w:val="right"/>
        <w:tabs>
          <w:tab w:val="left" w:pos="1276" w:leader="none"/>
        </w:tabs>
        <w:rPr>
          <w:szCs w:val="28"/>
        </w:rPr>
      </w:pPr>
      <w:r>
        <w:rPr>
          <w:szCs w:val="28"/>
        </w:rPr>
        <w:t xml:space="preserve">Таблица 1</w:t>
      </w:r>
      <w:r>
        <w:rPr>
          <w:szCs w:val="28"/>
        </w:rPr>
      </w:r>
    </w:p>
    <w:p>
      <w:pPr>
        <w:ind w:left="709"/>
        <w:jc w:val="right"/>
        <w:tabs>
          <w:tab w:val="left" w:pos="1276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1"/>
        <w:gridCol w:w="5811"/>
      </w:tblGrid>
      <w:tr>
        <w:tblPrEx/>
        <w:trPr>
          <w:cantSplit/>
          <w:trHeight w:val="571"/>
          <w:tblHeader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№ п/п</w:t>
            </w:r>
            <w:r>
              <w:rPr>
                <w:szCs w:val="28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Параметр АПТС</w:t>
            </w:r>
            <w:r>
              <w:rPr>
                <w:b/>
                <w:szCs w:val="28"/>
              </w:rPr>
            </w:r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Примечание</w:t>
            </w:r>
            <w:r>
              <w:rPr>
                <w:b/>
                <w:szCs w:val="28"/>
              </w:rPr>
            </w:r>
          </w:p>
        </w:tc>
      </w:tr>
      <w:tr>
        <w:tblPrEx/>
        <w:trPr>
          <w:cantSplit/>
          <w:trHeight w:val="571"/>
        </w:trPr>
        <w:tc>
          <w:tcPr>
            <w:tcW w:w="56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3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Неисправность выключателя </w:t>
            </w:r>
            <w:r>
              <w:rPr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Обобщенный сигнал неисправностей, приводящих к блокированию управления выключателем</w:t>
            </w:r>
            <w:r>
              <w:rPr>
                <w:szCs w:val="28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3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Срабатывание основных РЗ присоединения (ЛЭП, Т (АТ))</w:t>
            </w:r>
            <w:r>
              <w:rPr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ЛЭП – сигналы по каждому устройству </w:t>
            </w:r>
            <w:r>
              <w:rPr>
                <w:szCs w:val="28"/>
              </w:rPr>
              <w:t xml:space="preserve">и функции </w:t>
            </w:r>
            <w:r>
              <w:rPr>
                <w:rFonts w:eastAsiaTheme="minorHAnsi"/>
                <w:lang w:eastAsia="en-US"/>
              </w:rPr>
              <w:t xml:space="preserve">(для ЛЭП, соответствующих критериям отнесения ЛЭП в диспетчерское управление)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 (АТ) – сигнал по каждому устройству </w:t>
            </w:r>
            <w:r>
              <w:rPr>
                <w:szCs w:val="28"/>
              </w:rPr>
              <w:t xml:space="preserve">и функции (для АТ (Т), соответствующих критериям отнесения к объектам диспетчеризации</w:t>
            </w:r>
            <w:r>
              <w:rPr>
                <w:rFonts w:eastAsiaTheme="minorHAnsi"/>
                <w:lang w:eastAsia="en-US"/>
              </w:rPr>
              <w:t xml:space="preserve">)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Формируется при действии устройства (функции) РЗ на отключение выключателей</w:t>
            </w:r>
            <w:r>
              <w:rPr>
                <w:szCs w:val="28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3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Срабатывание резервных РЗ присоединения (ЛЭП, Т (АТ))</w:t>
            </w:r>
            <w:r>
              <w:rPr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ЛЭП – сигналы по каждому устройству </w:t>
            </w:r>
            <w:r>
              <w:rPr>
                <w:szCs w:val="28"/>
              </w:rPr>
              <w:t xml:space="preserve">и функции </w:t>
            </w:r>
            <w:r>
              <w:rPr>
                <w:szCs w:val="28"/>
              </w:rPr>
              <w:t xml:space="preserve">(с фиксацией срабатывания ступеней (зон) – для ЛЭП, соответствующих критериям отнесения ЛЭП в диспетчерское управление).</w:t>
            </w:r>
            <w:r>
              <w:rPr>
                <w:szCs w:val="28"/>
              </w:rPr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 (АТ) – </w:t>
            </w:r>
            <w:r>
              <w:rPr>
                <w:rFonts w:eastAsiaTheme="minorHAnsi"/>
                <w:lang w:eastAsia="en-US"/>
              </w:rPr>
              <w:t xml:space="preserve">сигнал по каждому устройству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функции</w:t>
            </w:r>
            <w:r>
              <w:rPr>
                <w:rFonts w:eastAsiaTheme="minorHAnsi"/>
                <w:szCs w:val="28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(с фиксацией срабатывания ступеней (зон)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szCs w:val="28"/>
              </w:rPr>
              <w:t xml:space="preserve">–</w:t>
            </w:r>
            <w:r>
              <w:t xml:space="preserve"> </w:t>
            </w:r>
            <w:r>
              <w:rPr>
                <w:rFonts w:eastAsiaTheme="minorHAnsi"/>
                <w:lang w:eastAsia="en-US"/>
              </w:rPr>
              <w:t xml:space="preserve">для АТ (Т), соответствующих критериям отнесения к объектам диспетчеризации</w:t>
            </w:r>
            <w:r>
              <w:rPr>
                <w:rFonts w:eastAsiaTheme="minorHAnsi"/>
                <w:lang w:eastAsia="en-US"/>
              </w:rPr>
              <w:t xml:space="preserve">)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Формируется при действии устройства (функции) РЗ на отключение выключателей</w:t>
            </w:r>
            <w:r>
              <w:rPr>
                <w:szCs w:val="28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3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Срабатывание РЗ присоединения (УКРМ) </w:t>
            </w:r>
            <w:r>
              <w:rPr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rFonts w:eastAsiaTheme="minorHAnsi"/>
                <w:lang w:eastAsia="en-US"/>
              </w:rPr>
              <w:t xml:space="preserve">Сигнал по каждому устройству основных и резервных РЗ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Формируется при действии устройства (функции) РЗ на отключение выключателей</w:t>
            </w:r>
            <w:r>
              <w:rPr>
                <w:szCs w:val="28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3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rFonts w:eastAsiaTheme="minorHAnsi"/>
                <w:lang w:eastAsia="en-US"/>
              </w:rPr>
              <w:t xml:space="preserve">Срабатывание РЗ ОВ </w:t>
            </w:r>
            <w:r>
              <w:rPr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Сигнал по каждому устройству </w:t>
            </w:r>
            <w:r>
              <w:rPr>
                <w:rFonts w:eastAsiaTheme="minorHAnsi"/>
                <w:lang w:eastAsia="en-US"/>
              </w:rPr>
              <w:t xml:space="preserve">и </w:t>
            </w:r>
            <w:r>
              <w:rPr>
                <w:rFonts w:eastAsiaTheme="minorHAnsi"/>
                <w:lang w:eastAsia="en-US"/>
              </w:rPr>
              <w:t xml:space="preserve">функции с фиксацией срабатывания ступеней (зон). 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 наличии в РУ </w:t>
            </w:r>
            <w:r>
              <w:rPr>
                <w:rFonts w:eastAsiaTheme="minorHAnsi"/>
                <w:lang w:eastAsia="en-US"/>
              </w:rPr>
              <w:t xml:space="preserve">присоединений </w:t>
            </w:r>
            <w:r>
              <w:rPr>
                <w:rFonts w:eastAsiaTheme="minorHAnsi"/>
                <w:lang w:eastAsia="en-US"/>
              </w:rPr>
              <w:t xml:space="preserve">ЛЭП, </w:t>
            </w:r>
            <w:r>
              <w:rPr>
                <w:rFonts w:eastAsiaTheme="minorHAnsi"/>
                <w:lang w:eastAsia="en-US"/>
              </w:rPr>
              <w:t xml:space="preserve">соответствующих критериям отнесения в</w:t>
            </w:r>
            <w:r>
              <w:rPr>
                <w:rFonts w:eastAsiaTheme="minorHAnsi"/>
                <w:lang w:eastAsia="en-US"/>
              </w:rPr>
              <w:t xml:space="preserve"> диспетчерское управление.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Формируются при действии устройства </w:t>
            </w:r>
            <w:r>
              <w:rPr>
                <w:rFonts w:eastAsiaTheme="minorHAnsi"/>
                <w:lang w:eastAsia="en-US"/>
              </w:rPr>
              <w:t xml:space="preserve">и </w:t>
            </w:r>
            <w:r>
              <w:rPr>
                <w:rFonts w:eastAsiaTheme="minorHAnsi"/>
                <w:lang w:eastAsia="en-US"/>
              </w:rPr>
              <w:t xml:space="preserve">функции РЗ на отключение выключателей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3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rFonts w:eastAsiaTheme="minorHAnsi"/>
                <w:lang w:eastAsia="en-US"/>
              </w:rPr>
              <w:t xml:space="preserve">Ввод аварийной МТЗ</w:t>
            </w:r>
            <w:r>
              <w:rPr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 наличии аварийной МТЗ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3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Срабатывание ДЗШ (ДЗОШ)</w:t>
            </w:r>
            <w:r>
              <w:rPr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Формируется при действии устройства (функции) РЗ на отключение выключателей</w:t>
            </w:r>
            <w:r>
              <w:rPr>
                <w:szCs w:val="28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3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Срабатывание УРОВ выключателя</w:t>
            </w:r>
            <w:r>
              <w:rPr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Формируется при действии устройства (функции) РЗ на отключение смежных присоединений</w:t>
            </w:r>
            <w:r>
              <w:rPr>
                <w:szCs w:val="28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3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Срабатывание устройства ПА</w:t>
            </w:r>
            <w:r>
              <w:rPr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Сигнал срабатывания по каждому из следующих устройств (функций) ПА: АОПО, АЛАР, АОПН, АРПМ.</w:t>
            </w:r>
            <w:r>
              <w:rPr>
                <w:szCs w:val="28"/>
              </w:rPr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Сигналы срабатывания ЛАПНУ по ступеням управляющих воздействий.</w:t>
            </w:r>
            <w:r>
              <w:rPr>
                <w:szCs w:val="28"/>
              </w:rPr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Формируется при действии устройства (функции) ПА на выдачу управляющего воздействия</w:t>
            </w:r>
            <w:r>
              <w:rPr>
                <w:szCs w:val="28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3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Неисправность устройства ПА</w:t>
            </w:r>
            <w:r>
              <w:rPr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Сигнал неисправности по каждому из следующих устройств (функций) ПА: АОПО, АЛАР, АОПН, ФОЛ,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szCs w:val="28"/>
              </w:rPr>
              <w:t xml:space="preserve"> АРПМ.</w:t>
            </w:r>
            <w:r>
              <w:rPr>
                <w:szCs w:val="28"/>
              </w:rPr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Сигнал неисправности ЛАПНУ</w:t>
            </w:r>
            <w:r>
              <w:rPr>
                <w:szCs w:val="28"/>
              </w:rPr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Сигнал неисправности УПАСК</w:t>
            </w:r>
            <w:r>
              <w:rPr>
                <w:szCs w:val="28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3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Срабатывание АПВ (ТАПВ, ОАПВ) выключателей ЛЭП, соответствующей критериям отнесения ЛЭП в диспетчерское управление</w:t>
            </w:r>
            <w:r>
              <w:rPr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Формируется при действии устройства (функции) АПВ на включение выключателя</w:t>
            </w:r>
            <w:r>
              <w:rPr>
                <w:szCs w:val="28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56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3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Запрет АПВ (ТАПВ, ОАПВ) выключателей ЛЭП, соответствующей критериям отнесения ЛЭП в диспетчерское управление</w:t>
            </w:r>
            <w:r>
              <w:rPr>
                <w:szCs w:val="28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Формируется при получении сигнала запрета АПВ устройством (функцией) АПВ</w:t>
            </w:r>
            <w:r>
              <w:rPr>
                <w:szCs w:val="28"/>
              </w:rPr>
            </w:r>
          </w:p>
        </w:tc>
      </w:tr>
    </w:tbl>
    <w:p>
      <w:pPr>
        <w:ind w:left="709"/>
        <w:jc w:val="both"/>
        <w:tabs>
          <w:tab w:val="left" w:pos="1701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Примечание:</w:t>
      </w:r>
      <w:r>
        <w:rPr>
          <w:rFonts w:eastAsia="Calibri"/>
          <w:sz w:val="26"/>
          <w:szCs w:val="26"/>
        </w:rPr>
      </w:r>
    </w:p>
    <w:p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случае, если объем АПТС, передаваемый в ДЦ с подстанций РСК, </w:t>
      </w:r>
      <w:r>
        <w:rPr>
          <w:rFonts w:eastAsia="Calibri"/>
          <w:sz w:val="26"/>
        </w:rPr>
        <w:t xml:space="preserve">ССПИ которых была модернизирована на основании согласованных ДЦ программ модернизации и расширения ССПИ</w:t>
      </w:r>
      <w:r>
        <w:rPr>
          <w:rFonts w:eastAsia="Calibri"/>
          <w:sz w:val="26"/>
          <w:szCs w:val="26"/>
        </w:rPr>
        <w:t xml:space="preserve">, не соответствует требованиям, указанным в п. 2.1.12 настоящих Технических требований:</w:t>
      </w:r>
      <w:r>
        <w:rPr>
          <w:rFonts w:eastAsia="Calibri"/>
          <w:sz w:val="26"/>
          <w:szCs w:val="26"/>
        </w:rPr>
      </w:r>
    </w:p>
    <w:p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   должна быть обеспечена передача с подстанций РСК в ДЦ существующего (передаваемого в ДЦ) объема АПТС;</w:t>
      </w:r>
      <w:r>
        <w:rPr>
          <w:rFonts w:eastAsia="Calibri"/>
          <w:sz w:val="26"/>
          <w:szCs w:val="26"/>
        </w:rPr>
      </w:r>
    </w:p>
    <w:p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   при наличии технической возможности передача в ДЦ недостающих параметров АПТС должна быть организована в рамках существующей ССПИ;</w:t>
      </w:r>
      <w:r>
        <w:rPr>
          <w:rFonts w:eastAsia="Calibri"/>
          <w:sz w:val="26"/>
          <w:szCs w:val="26"/>
        </w:rPr>
      </w:r>
    </w:p>
    <w:p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   при отсутствии технической возможности передача в ДЦ недостающих параметров АПТС должна быть организована в рамках проводимой РСК модернизации соответствующих устройств РЗА на подстанциях.</w:t>
      </w:r>
      <w:r>
        <w:rPr>
          <w:rFonts w:eastAsia="Calibri"/>
          <w:sz w:val="26"/>
          <w:szCs w:val="26"/>
        </w:rPr>
      </w:r>
    </w:p>
    <w:p>
      <w:pPr>
        <w:pStyle w:val="1051"/>
        <w:numPr>
          <w:ilvl w:val="2"/>
          <w:numId w:val="11"/>
        </w:numPr>
        <w:ind w:left="0" w:firstLine="709"/>
        <w:jc w:val="both"/>
        <w:spacing w:after="0" w:line="240" w:lineRule="auto"/>
        <w:tabs>
          <w:tab w:val="left" w:pos="170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Дополнительные параметры для целей дистанционного  управления в объеме, указанном в таблице 2 настоящих Технических требований:</w:t>
      </w:r>
      <w:r>
        <w:rPr>
          <w:sz w:val="26"/>
          <w:szCs w:val="26"/>
        </w:rPr>
      </w:r>
    </w:p>
    <w:p>
      <w:pPr>
        <w:pStyle w:val="1077"/>
        <w:contextualSpacing w:val="0"/>
        <w:ind w:left="0" w:firstLine="720"/>
        <w:jc w:val="right"/>
      </w:pPr>
      <w:r>
        <w:t xml:space="preserve">Таблица 2</w:t>
      </w:r>
      <w:r/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52"/>
        <w:gridCol w:w="4395"/>
        <w:gridCol w:w="4700"/>
      </w:tblGrid>
      <w:tr>
        <w:tblPrEx/>
        <w:trPr>
          <w:cantSplit/>
          <w:trHeight w:val="551"/>
          <w:tblHeader/>
        </w:trPr>
        <w:tc>
          <w:tcPr>
            <w:tcW w:w="652" w:type="dxa"/>
            <w:vAlign w:val="center"/>
            <w:textDirection w:val="lrTb"/>
            <w:noWrap w:val="false"/>
          </w:tcPr>
          <w:p>
            <w:pPr>
              <w:pStyle w:val="1077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№</w:t>
            </w:r>
            <w:r>
              <w:rPr>
                <w:rFonts w:eastAsiaTheme="minorHAnsi"/>
                <w:b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 xml:space="preserve">п/п</w:t>
            </w:r>
            <w:r>
              <w:rPr>
                <w:rFonts w:eastAsiaTheme="minorHAnsi"/>
                <w:b/>
                <w:lang w:eastAsia="en-US"/>
              </w:rPr>
            </w:r>
          </w:p>
        </w:tc>
        <w:tc>
          <w:tcPr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 xml:space="preserve">Параметр</w:t>
            </w:r>
            <w:r>
              <w:rPr>
                <w:rFonts w:eastAsiaTheme="minorHAnsi"/>
                <w:b/>
                <w:lang w:eastAsia="en-US"/>
              </w:rPr>
            </w:r>
          </w:p>
        </w:tc>
        <w:tc>
          <w:tcPr>
            <w:tcW w:w="4700" w:type="dxa"/>
            <w:vAlign w:val="center"/>
            <w:textDirection w:val="lrTb"/>
            <w:noWrap w:val="false"/>
          </w:tcPr>
          <w:p>
            <w:pPr>
              <w:contextualSpacing/>
              <w:ind w:left="-4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Примечание</w:t>
            </w:r>
            <w:r>
              <w:rPr>
                <w:rFonts w:eastAsiaTheme="minorHAnsi"/>
                <w:b/>
                <w:lang w:eastAsia="en-US"/>
              </w:rPr>
            </w:r>
          </w:p>
        </w:tc>
      </w:tr>
      <w:tr>
        <w:tblPrEx/>
        <w:trPr>
          <w:cantSplit/>
          <w:trHeight w:val="1543"/>
        </w:trPr>
        <w:tc>
          <w:tcPr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АПТС неисправности (неготовности): 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разъединителя;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заземляющего разъединителя ЛЭП, соответствующей критериям отнесения ЛЭП в диспетчерское управление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contextualSpacing/>
              <w:ind w:left="-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Обобщенный сигнал неисправностей, приводящих к блокированию управления разъединителем, заземляющим разъединителем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АПТС неисправности РЗ 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Обобщенный сигнал по каждому терминалу (комплекту) РЗ каждого присоединения, приводящий к блокированию защитных функций, реализуемых терминалом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АПТС неисправности СА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Обобщенный сигнал по каждому терминалу (комплекту) СА каждого присоединения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АПТС неисправности ДЗШ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АПТС неисправности (неготовности) РПН АТ (Т)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ТС положения двухпозиционного ключа управления (ключ выбора режима управления присоединением) – «местное»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contextualSpacing/>
              <w:ind w:left="-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Запрет </w:t>
            </w:r>
            <w:r>
              <w:rPr>
                <w:rFonts w:eastAsiaTheme="minorHAnsi"/>
                <w:lang w:eastAsia="en-US"/>
              </w:rPr>
              <w:t xml:space="preserve">дистанционного управления (</w:t>
            </w:r>
            <w:r>
              <w:rPr>
                <w:rFonts w:eastAsiaTheme="minorHAnsi"/>
                <w:lang w:eastAsia="en-US"/>
              </w:rPr>
              <w:t xml:space="preserve">Д</w:t>
            </w:r>
            <w:r>
              <w:rPr>
                <w:rFonts w:eastAsiaTheme="minorHAnsi"/>
                <w:lang w:eastAsia="en-US"/>
              </w:rPr>
              <w:t xml:space="preserve">У</w:t>
            </w:r>
            <w:r>
              <w:rPr>
                <w:rFonts w:eastAsiaTheme="minorHAnsi"/>
                <w:lang w:eastAsia="en-US"/>
              </w:rPr>
              <w:t xml:space="preserve">)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ТС положени</w:t>
            </w:r>
            <w:r>
              <w:rPr>
                <w:rFonts w:eastAsiaTheme="minorHAnsi"/>
                <w:lang w:eastAsia="en-US"/>
              </w:rPr>
              <w:t xml:space="preserve">я</w:t>
            </w:r>
            <w:r>
              <w:rPr>
                <w:rFonts w:eastAsiaTheme="minorHAnsi"/>
                <w:lang w:eastAsia="en-US"/>
              </w:rPr>
              <w:t xml:space="preserve"> двухпозиционного ключа управления (ключ выбора режима управления присоединением) – «дистанционное»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0" w:type="dxa"/>
            <w:textDirection w:val="lrTb"/>
            <w:noWrap w:val="false"/>
          </w:tcPr>
          <w:p>
            <w:pPr>
              <w:contextualSpacing/>
              <w:ind w:left="-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Разрешение </w:t>
            </w:r>
            <w:r>
              <w:rPr>
                <w:rFonts w:eastAsiaTheme="minorHAnsi"/>
                <w:lang w:eastAsia="en-US"/>
              </w:rPr>
              <w:t xml:space="preserve">Д</w:t>
            </w:r>
            <w:r>
              <w:rPr>
                <w:rFonts w:eastAsiaTheme="minorHAnsi"/>
                <w:lang w:eastAsia="en-US"/>
              </w:rPr>
              <w:t xml:space="preserve">У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ТС положения программного ключа </w:t>
            </w:r>
            <w:r>
              <w:rPr>
                <w:rFonts w:eastAsiaTheme="minorHAnsi"/>
                <w:lang w:eastAsia="en-US"/>
              </w:rPr>
              <w:t xml:space="preserve">Д</w:t>
            </w:r>
            <w:r>
              <w:rPr>
                <w:rFonts w:eastAsiaTheme="minorHAnsi"/>
                <w:lang w:eastAsia="en-US"/>
              </w:rPr>
              <w:t xml:space="preserve">У «Освобождено»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</w:t>
            </w:r>
            <w:r>
              <w:rPr>
                <w:rFonts w:eastAsiaTheme="minorHAnsi"/>
                <w:lang w:eastAsia="en-US"/>
              </w:rPr>
              <w:t xml:space="preserve">У не осуществляется, возможен перевод ключа </w:t>
            </w:r>
            <w:r>
              <w:rPr>
                <w:rFonts w:eastAsiaTheme="minorHAnsi"/>
                <w:lang w:eastAsia="en-US"/>
              </w:rPr>
              <w:t xml:space="preserve">Д</w:t>
            </w:r>
            <w:r>
              <w:rPr>
                <w:rFonts w:eastAsiaTheme="minorHAnsi"/>
                <w:lang w:eastAsia="en-US"/>
              </w:rPr>
              <w:t xml:space="preserve">У (захват </w:t>
            </w:r>
            <w:r>
              <w:rPr>
                <w:rFonts w:eastAsiaTheme="minorHAnsi"/>
                <w:lang w:eastAsia="en-US"/>
              </w:rPr>
              <w:t xml:space="preserve">Д</w:t>
            </w:r>
            <w:r>
              <w:rPr>
                <w:rFonts w:eastAsiaTheme="minorHAnsi"/>
                <w:lang w:eastAsia="en-US"/>
              </w:rPr>
              <w:t xml:space="preserve">У) в любое положение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ТС положения программного ключа </w:t>
            </w:r>
            <w:r>
              <w:rPr>
                <w:rFonts w:eastAsiaTheme="minorHAnsi"/>
                <w:lang w:eastAsia="en-US"/>
              </w:rPr>
              <w:t xml:space="preserve">Д</w:t>
            </w:r>
            <w:r>
              <w:rPr>
                <w:rFonts w:eastAsiaTheme="minorHAnsi"/>
                <w:lang w:eastAsia="en-US"/>
              </w:rPr>
              <w:t xml:space="preserve">У – «</w:t>
            </w:r>
            <w:r>
              <w:rPr>
                <w:rFonts w:eastAsiaTheme="minorHAnsi"/>
                <w:lang w:eastAsia="en-US"/>
              </w:rPr>
              <w:t xml:space="preserve">АРМ</w:t>
            </w:r>
            <w:r>
              <w:rPr>
                <w:rFonts w:eastAsiaTheme="minorHAnsi"/>
                <w:lang w:eastAsia="en-US"/>
              </w:rPr>
              <w:t xml:space="preserve">»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Переключения осуществляются из АРМ Объекта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ТС положения программного ключа </w:t>
            </w:r>
            <w:r>
              <w:rPr>
                <w:rFonts w:eastAsiaTheme="minorHAnsi"/>
                <w:lang w:eastAsia="en-US"/>
              </w:rPr>
              <w:t xml:space="preserve">Д</w:t>
            </w:r>
            <w:r>
              <w:rPr>
                <w:rFonts w:eastAsiaTheme="minorHAnsi"/>
                <w:lang w:eastAsia="en-US"/>
              </w:rPr>
              <w:t xml:space="preserve">У – «ОДУ»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</w:t>
            </w:r>
            <w:r>
              <w:rPr>
                <w:rFonts w:eastAsiaTheme="minorHAnsi"/>
                <w:lang w:eastAsia="en-US"/>
              </w:rPr>
              <w:t xml:space="preserve">У осуществляется из ОДУ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ТС положения программного ключа </w:t>
            </w:r>
            <w:r>
              <w:rPr>
                <w:rFonts w:eastAsiaTheme="minorHAnsi"/>
                <w:lang w:eastAsia="en-US"/>
              </w:rPr>
              <w:t xml:space="preserve">Д</w:t>
            </w:r>
            <w:r>
              <w:rPr>
                <w:rFonts w:eastAsiaTheme="minorHAnsi"/>
                <w:lang w:eastAsia="en-US"/>
              </w:rPr>
              <w:t xml:space="preserve">У – «РДУ»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</w:t>
            </w:r>
            <w:r>
              <w:rPr>
                <w:rFonts w:eastAsiaTheme="minorHAnsi"/>
                <w:lang w:eastAsia="en-US"/>
              </w:rPr>
              <w:t xml:space="preserve">У осуществляется из РДУ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ТС положения программного ключа </w:t>
            </w:r>
            <w:r>
              <w:rPr>
                <w:rFonts w:eastAsiaTheme="minorHAnsi"/>
                <w:lang w:eastAsia="en-US"/>
              </w:rPr>
              <w:t xml:space="preserve">Д</w:t>
            </w:r>
            <w:r>
              <w:rPr>
                <w:rFonts w:eastAsiaTheme="minorHAnsi"/>
                <w:lang w:eastAsia="en-US"/>
              </w:rPr>
              <w:t xml:space="preserve">У «ЦУС»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</w:t>
            </w:r>
            <w:r>
              <w:rPr>
                <w:rFonts w:eastAsiaTheme="minorHAnsi"/>
                <w:lang w:eastAsia="en-US"/>
              </w:rPr>
              <w:t xml:space="preserve">У осуществляется из ЦУС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АПТС неисправности оперативной блокировки присоединения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 отсутствию сигнала «Неисправность оперативной блокировки» проверяется готовность оперативной блокировки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ТС блокировки разъединителя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Сигнал оперативной блокировки – блокирование разъединителя 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ТС блокировки заземляющего разъединителя ЛЭП, соответствующей критериям отнесения ЛЭП в диспетчерское управление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Сигнал оперативной блокировки – блокирование заземляющего разъединителя 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ТС  о</w:t>
            </w:r>
            <w:r>
              <w:rPr>
                <w:rFonts w:eastAsiaTheme="minorHAnsi"/>
                <w:lang w:eastAsia="en-US"/>
              </w:rPr>
              <w:t xml:space="preserve">сновны</w:t>
            </w:r>
            <w:r>
              <w:rPr>
                <w:rFonts w:eastAsiaTheme="minorHAnsi"/>
                <w:lang w:eastAsia="en-US"/>
              </w:rPr>
              <w:t xml:space="preserve">х</w:t>
            </w:r>
            <w:r>
              <w:rPr>
                <w:rFonts w:eastAsiaTheme="minorHAnsi"/>
                <w:lang w:eastAsia="en-US"/>
              </w:rPr>
              <w:t xml:space="preserve"> РЗ ЛЭП: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состояние функции (введена / выведена);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текущая группа уставок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Сигнализация о текущей группе уставок передается при наличии переключающего устройства (функциональной клавиши), обеспечивающего переключение групп уставок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ТС р</w:t>
            </w:r>
            <w:r>
              <w:rPr>
                <w:rFonts w:eastAsiaTheme="minorHAnsi"/>
                <w:lang w:eastAsia="en-US"/>
              </w:rPr>
              <w:t xml:space="preserve">езервны</w:t>
            </w:r>
            <w:r>
              <w:rPr>
                <w:rFonts w:eastAsiaTheme="minorHAnsi"/>
                <w:lang w:eastAsia="en-US"/>
              </w:rPr>
              <w:t xml:space="preserve">х</w:t>
            </w:r>
            <w:r>
              <w:rPr>
                <w:rFonts w:eastAsiaTheme="minorHAnsi"/>
                <w:lang w:eastAsia="en-US"/>
              </w:rPr>
              <w:t xml:space="preserve"> РЗ ЛЭП: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состояние функции оперативного ускорения (введена / выведена);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текущая группа уставок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ТС </w:t>
            </w:r>
            <w:r>
              <w:rPr>
                <w:rFonts w:eastAsiaTheme="minorHAnsi"/>
                <w:lang w:eastAsia="en-US"/>
              </w:rPr>
              <w:t xml:space="preserve">АПВ выключателей: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состояние функции АПВ (ОАПВ, ТАПВ) (введена / выведена);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текущий режим АПВ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Режим АПВ: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tabs>
                <w:tab w:val="left" w:pos="286" w:leader="none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1)</w:t>
            </w:r>
            <w:r>
              <w:rPr>
                <w:rFonts w:eastAsiaTheme="minorHAnsi"/>
                <w:lang w:eastAsia="en-US"/>
              </w:rPr>
              <w:tab/>
              <w:t xml:space="preserve">наличие напряжения на элементе 1 и отсутствие напряжения элементе 2;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tabs>
                <w:tab w:val="left" w:pos="286" w:leader="none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2)</w:t>
            </w:r>
            <w:r>
              <w:rPr>
                <w:rFonts w:eastAsiaTheme="minorHAnsi"/>
                <w:lang w:eastAsia="en-US"/>
              </w:rPr>
              <w:tab/>
              <w:t xml:space="preserve">отсутствие напряжения на элементе 1 и наличие напряжения на элементе 2;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tabs>
                <w:tab w:val="left" w:pos="286" w:leader="none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3)</w:t>
            </w:r>
            <w:r>
              <w:rPr>
                <w:rFonts w:eastAsiaTheme="minorHAnsi"/>
                <w:lang w:eastAsia="en-US"/>
              </w:rPr>
              <w:tab/>
              <w:t xml:space="preserve">наличие напряжения на элементе 1 и отсутствие напряжения элементе 2 или отсутствие напряжения на элементе 1 и наличие напряжения на элементе 2;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tabs>
                <w:tab w:val="left" w:pos="286" w:leader="none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4)</w:t>
            </w:r>
            <w:r>
              <w:rPr>
                <w:rFonts w:eastAsiaTheme="minorHAnsi"/>
                <w:lang w:eastAsia="en-US"/>
              </w:rPr>
              <w:tab/>
              <w:t xml:space="preserve">без контроля;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tabs>
                <w:tab w:val="left" w:pos="286" w:leader="none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5)</w:t>
            </w:r>
            <w:r>
              <w:rPr>
                <w:rFonts w:eastAsiaTheme="minorHAnsi"/>
                <w:lang w:eastAsia="en-US"/>
              </w:rPr>
              <w:tab/>
              <w:t xml:space="preserve">контроль синхронизма;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tabs>
                <w:tab w:val="left" w:pos="286" w:leader="none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контроль синхронизма или улавливание синхронизма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t xml:space="preserve">ТС с</w:t>
            </w:r>
            <w:r>
              <w:t xml:space="preserve">остояни</w:t>
            </w:r>
            <w:r>
              <w:t xml:space="preserve">я</w:t>
            </w:r>
            <w:r>
              <w:t xml:space="preserve"> функции ПАВ выключателей (</w:t>
            </w:r>
            <w:r>
              <w:rPr>
                <w:rFonts w:eastAsiaTheme="minorHAnsi"/>
                <w:lang w:eastAsia="en-US"/>
              </w:rPr>
              <w:t xml:space="preserve">введена / выведена</w:t>
            </w:r>
            <w:r>
              <w:t xml:space="preserve">)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ТС </w:t>
            </w:r>
            <w:r>
              <w:rPr>
                <w:rFonts w:eastAsiaTheme="minorHAnsi"/>
                <w:lang w:eastAsia="en-US"/>
              </w:rPr>
              <w:t xml:space="preserve">ЛАПНУ: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состояние функции (введена / выведена);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состояние отдельных автоматик разгрузки при отключении ЛЭП, сетевого и генерирующего оборудования (введены / выведены);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текущие группы уставок;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состояние отдельных управляющих воздействий (введены / выведены);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состояние функции шунтировки КПР (введена / выведена);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состояние отдельных ступеней КПР (введены / выведены)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ЛАПНУ, для которых не реализована работа под управлением ЦСПА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ТС </w:t>
            </w:r>
            <w:r>
              <w:rPr>
                <w:rFonts w:eastAsiaTheme="minorHAnsi"/>
                <w:lang w:eastAsia="en-US"/>
              </w:rPr>
              <w:t xml:space="preserve">АОПО: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состояние функции (введена / выведена);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состояние отдельных управляющих воздействий (введены / выведены);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текущие группы уставок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ТС </w:t>
            </w:r>
            <w:r>
              <w:rPr>
                <w:rFonts w:eastAsiaTheme="minorHAnsi"/>
                <w:lang w:eastAsia="en-US"/>
              </w:rPr>
              <w:t xml:space="preserve">АРПМ: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состояние функции (введена / выведена);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состояние отдельных управляющих воздействий (введены / выведены);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текущие группы уставок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ТС </w:t>
            </w:r>
            <w:r>
              <w:rPr>
                <w:rFonts w:eastAsiaTheme="minorHAnsi"/>
                <w:lang w:eastAsia="en-US"/>
              </w:rPr>
              <w:t xml:space="preserve">АОСН, АЛАР: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текущие группы уставок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отношении групп уставок, изменение которых требуется при изменении схемно-режимной ситуации.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ТС </w:t>
            </w:r>
            <w:r>
              <w:rPr>
                <w:rFonts w:eastAsiaTheme="minorHAnsi"/>
                <w:lang w:eastAsia="en-US"/>
              </w:rPr>
              <w:t xml:space="preserve">УПАСК:</w:t>
            </w:r>
            <w:r>
              <w:rPr>
                <w:rFonts w:eastAsiaTheme="minorHAnsi"/>
                <w:lang w:eastAsia="en-US"/>
              </w:rPr>
            </w:r>
          </w:p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состояние отдельных команд (введены / выведены)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отношении отдельных команд, изменение состояния которых предусмотрено при изменении схемно-режимной ситуации</w:t>
            </w:r>
            <w:r>
              <w:rPr>
                <w:rFonts w:eastAsiaTheme="minorHAnsi"/>
                <w:lang w:eastAsia="en-US"/>
              </w:rPr>
            </w:r>
          </w:p>
        </w:tc>
      </w:tr>
      <w:tr>
        <w:tblPrEx/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pStyle w:val="1077"/>
              <w:numPr>
                <w:ilvl w:val="0"/>
                <w:numId w:val="22"/>
              </w:numPr>
              <w:contextualSpacing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szCs w:val="28"/>
              </w:rPr>
              <w:t xml:space="preserve">АПТС с</w:t>
            </w:r>
            <w:r>
              <w:rPr>
                <w:szCs w:val="28"/>
              </w:rPr>
              <w:t xml:space="preserve">рабатывани</w:t>
            </w:r>
            <w:r>
              <w:rPr>
                <w:szCs w:val="28"/>
              </w:rPr>
              <w:t xml:space="preserve">я</w:t>
            </w:r>
            <w:r>
              <w:rPr>
                <w:szCs w:val="28"/>
              </w:rPr>
              <w:t xml:space="preserve"> основных </w:t>
            </w:r>
            <w:r>
              <w:rPr>
                <w:szCs w:val="28"/>
              </w:rPr>
              <w:t xml:space="preserve">и резервных </w:t>
            </w:r>
            <w:r>
              <w:rPr>
                <w:szCs w:val="28"/>
              </w:rPr>
              <w:t xml:space="preserve">РЗ </w:t>
            </w:r>
            <w:r>
              <w:rPr>
                <w:szCs w:val="28"/>
              </w:rPr>
              <w:t xml:space="preserve">(</w:t>
            </w:r>
            <w:r>
              <w:rPr>
                <w:szCs w:val="28"/>
              </w:rPr>
              <w:t xml:space="preserve">по каждому устройству </w:t>
            </w:r>
            <w:r>
              <w:rPr>
                <w:szCs w:val="28"/>
              </w:rPr>
              <w:t xml:space="preserve">и функции</w:t>
            </w:r>
            <w:r>
              <w:rPr>
                <w:szCs w:val="28"/>
              </w:rPr>
              <w:t xml:space="preserve">) </w:t>
            </w:r>
            <w:r>
              <w:rPr>
                <w:szCs w:val="28"/>
              </w:rPr>
              <w:t xml:space="preserve">ЛЭП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  <w:t xml:space="preserve"> находящихся в диспетчерском ведении </w:t>
            </w:r>
            <w:r>
              <w:rPr>
                <w:szCs w:val="28"/>
              </w:rPr>
              <w:t xml:space="preserve">и не отнесенных к объектам диспетчеризации</w:t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0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szCs w:val="28"/>
              </w:rPr>
              <w:t xml:space="preserve">Формируется при действии устройства (функции) РЗ на отключение выключателей</w:t>
            </w:r>
            <w:r>
              <w:rPr>
                <w:rFonts w:eastAsiaTheme="minorHAnsi"/>
                <w:lang w:eastAsia="en-US"/>
              </w:rPr>
            </w:r>
          </w:p>
        </w:tc>
      </w:tr>
    </w:tbl>
    <w:p>
      <w:pPr>
        <w:numPr>
          <w:ilvl w:val="1"/>
          <w:numId w:val="11"/>
        </w:numPr>
        <w:ind w:left="0" w:firstLine="709"/>
        <w:jc w:val="both"/>
        <w:spacing w:before="240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Организация </w:t>
      </w:r>
      <w:r>
        <w:rPr>
          <w:b/>
          <w:sz w:val="26"/>
          <w:szCs w:val="26"/>
        </w:rPr>
        <w:t xml:space="preserve">дистанционного  </w:t>
      </w:r>
      <w:r>
        <w:rPr>
          <w:b/>
          <w:sz w:val="26"/>
          <w:szCs w:val="26"/>
        </w:rPr>
        <w:t xml:space="preserve">управления </w:t>
      </w:r>
      <w:r>
        <w:rPr>
          <w:b/>
          <w:sz w:val="26"/>
          <w:szCs w:val="26"/>
        </w:rPr>
        <w:t xml:space="preserve">из</w:t>
      </w:r>
      <w:r>
        <w:rPr>
          <w:b/>
          <w:sz w:val="26"/>
          <w:szCs w:val="26"/>
        </w:rPr>
        <w:t xml:space="preserve"> РДУ</w:t>
      </w:r>
      <w:r>
        <w:rPr>
          <w:b/>
          <w:sz w:val="26"/>
          <w:szCs w:val="26"/>
        </w:rPr>
      </w:r>
    </w:p>
    <w:p>
      <w:pPr>
        <w:pStyle w:val="1077"/>
        <w:numPr>
          <w:ilvl w:val="2"/>
          <w:numId w:val="2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РДУ организуется </w:t>
      </w:r>
      <w:r>
        <w:rPr>
          <w:sz w:val="26"/>
          <w:szCs w:val="26"/>
        </w:rPr>
        <w:t xml:space="preserve">дистанционное  </w:t>
      </w:r>
      <w:r>
        <w:rPr>
          <w:sz w:val="26"/>
          <w:szCs w:val="26"/>
        </w:rPr>
        <w:t xml:space="preserve">управление коммутационными аппаратами, заземляющими разъединителями, РПН и функциями устройств РЗА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посредством ПТК АСУТП </w:t>
      </w:r>
      <w:r>
        <w:rPr>
          <w:sz w:val="26"/>
          <w:szCs w:val="26"/>
        </w:rPr>
        <w:t xml:space="preserve">подстанций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1077"/>
        <w:numPr>
          <w:ilvl w:val="2"/>
          <w:numId w:val="2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подстанций и перечень коммутационных аппаратов, заземляющих разъединителей, РПН и функций устройств РЗА на них, подлежащих оснащению системой </w:t>
      </w:r>
      <w:r>
        <w:rPr>
          <w:sz w:val="26"/>
          <w:szCs w:val="26"/>
        </w:rPr>
        <w:t xml:space="preserve">дистанционного  </w:t>
      </w:r>
      <w:r>
        <w:rPr>
          <w:sz w:val="26"/>
          <w:szCs w:val="26"/>
        </w:rPr>
        <w:t xml:space="preserve">управления, определяются индивидуально и утверждаются ОДУ (РДУ) и МРСК (РСК).</w:t>
      </w:r>
      <w:r>
        <w:rPr>
          <w:sz w:val="26"/>
          <w:szCs w:val="26"/>
        </w:rPr>
      </w:r>
    </w:p>
    <w:p>
      <w:pPr>
        <w:pStyle w:val="1077"/>
        <w:numPr>
          <w:ilvl w:val="2"/>
          <w:numId w:val="23"/>
        </w:numPr>
        <w:contextualSpacing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формировании и передаче команд дистанционного  управления должны быть обеспечены меры по защите информации от несанкционированного доступа, в том числе в соответствии с </w:t>
      </w:r>
      <w:r>
        <w:rPr>
          <w:sz w:val="26"/>
          <w:szCs w:val="26"/>
        </w:rPr>
        <w:t xml:space="preserve">Дополнительными требованиями по </w:t>
      </w:r>
      <w:r>
        <w:rPr>
          <w:sz w:val="26"/>
          <w:szCs w:val="26"/>
        </w:rPr>
        <w:t xml:space="preserve">обеспечению безопасности значимых объектов критической информационной инфраструктуры, функционирующих в сфере электроэнергетики, при организации и осуществлении дистанционног</w:t>
      </w:r>
      <w:r>
        <w:rPr>
          <w:sz w:val="26"/>
          <w:szCs w:val="26"/>
        </w:rPr>
        <w:t xml:space="preserve">о управления технологическими режимами работы и эксплуатационным состоянием объектов электроэнергетики из диспетчерских центров субъекта оперативно-диспетчерского управления в электроэнергетике, утвержденными приказом Минэнерго России от 26.12.2023 № 1215,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национальным стандартом, указанным в п.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REF _Ref176440742 \r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 xml:space="preserve">5.33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Приложения </w:t>
      </w:r>
      <w:r>
        <w:rPr>
          <w:sz w:val="26"/>
          <w:szCs w:val="26"/>
        </w:rPr>
        <w:t xml:space="preserve">№ </w:t>
      </w:r>
      <w:r>
        <w:rPr>
          <w:sz w:val="26"/>
          <w:szCs w:val="26"/>
        </w:rPr>
        <w:t xml:space="preserve">1 к настоящему соглашению и </w:t>
      </w:r>
      <w:r>
        <w:rPr>
          <w:sz w:val="26"/>
          <w:szCs w:val="26"/>
        </w:rPr>
        <w:t xml:space="preserve">Типовыми техническими требованиями к ПТК АСУ ТП подстанций, микропроцессорным устройствам РЗА, обмену технологической информацией дл</w:t>
      </w:r>
      <w:r>
        <w:rPr>
          <w:sz w:val="26"/>
          <w:szCs w:val="26"/>
        </w:rPr>
        <w:t xml:space="preserve">я осуществления функций дистанционного управления оборудованием и устройствами РЗА подстанций из диспетчерских центров АО «СО ЕЭС», центров управления сетями сетевых организаций и порядок внедрения дистанционного управления, утвержденными АО «СО ЕЭС» и ПАО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«Россети»</w:t>
      </w:r>
      <w:r>
        <w:rPr>
          <w:sz w:val="26"/>
          <w:szCs w:val="26"/>
        </w:rPr>
        <w:t xml:space="preserve">, указанными в </w:t>
      </w:r>
      <w:r>
        <w:rPr>
          <w:sz w:val="26"/>
          <w:szCs w:val="26"/>
        </w:rPr>
        <w:t xml:space="preserve">п.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REF _Ref180047970 \r \h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 xml:space="preserve">7.4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Приложения </w:t>
      </w:r>
      <w:r>
        <w:rPr>
          <w:sz w:val="26"/>
          <w:szCs w:val="26"/>
        </w:rPr>
        <w:t xml:space="preserve">№ </w:t>
      </w:r>
      <w:r>
        <w:rPr>
          <w:sz w:val="26"/>
          <w:szCs w:val="26"/>
        </w:rPr>
        <w:t xml:space="preserve">1 к настоящему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оглашению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1077"/>
        <w:numPr>
          <w:ilvl w:val="2"/>
          <w:numId w:val="23"/>
        </w:numPr>
        <w:contextualSpacing w:val="0"/>
        <w:ind w:left="0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Передача команд </w:t>
      </w:r>
      <w:r>
        <w:rPr>
          <w:color w:val="000000"/>
          <w:sz w:val="26"/>
          <w:szCs w:val="26"/>
        </w:rPr>
        <w:t xml:space="preserve">дистанционного </w:t>
      </w:r>
      <w:r>
        <w:rPr>
          <w:color w:val="000000"/>
          <w:sz w:val="26"/>
          <w:szCs w:val="26"/>
        </w:rPr>
        <w:t xml:space="preserve">управления между РДУ и </w:t>
      </w:r>
      <w:r>
        <w:rPr>
          <w:color w:val="000000"/>
          <w:sz w:val="26"/>
          <w:szCs w:val="26"/>
        </w:rPr>
        <w:t xml:space="preserve">подстанцией </w:t>
      </w:r>
      <w:r>
        <w:rPr>
          <w:color w:val="000000"/>
          <w:sz w:val="26"/>
          <w:szCs w:val="26"/>
        </w:rPr>
        <w:t xml:space="preserve">должна осуществляться по тем же каналам </w:t>
      </w:r>
      <w:r>
        <w:rPr>
          <w:color w:val="000000"/>
          <w:sz w:val="26"/>
          <w:szCs w:val="26"/>
        </w:rPr>
        <w:t xml:space="preserve">связи</w:t>
      </w:r>
      <w:r>
        <w:rPr>
          <w:color w:val="000000"/>
          <w:sz w:val="26"/>
          <w:szCs w:val="26"/>
        </w:rPr>
        <w:t xml:space="preserve">, по которым передается телеинформация.</w:t>
      </w:r>
      <w:r>
        <w:rPr>
          <w:color w:val="000000"/>
          <w:sz w:val="26"/>
          <w:szCs w:val="26"/>
        </w:rPr>
      </w:r>
    </w:p>
    <w:p>
      <w:pPr>
        <w:numPr>
          <w:ilvl w:val="1"/>
          <w:numId w:val="11"/>
        </w:numPr>
        <w:ind w:left="0" w:firstLine="709"/>
        <w:jc w:val="both"/>
        <w:spacing w:before="120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Требования к составу и обмену информацией об аварийных событиях и процессах</w:t>
      </w:r>
      <w:r>
        <w:rPr>
          <w:b/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Регистрация аварийных событий и процессов осуществляется с использованием автономных регистраторов аварийных событий (далее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РАС) и функций, реализуемых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микропроцессорных терминалах РЗА или в составе </w:t>
      </w:r>
      <w:r>
        <w:rPr>
          <w:sz w:val="26"/>
          <w:szCs w:val="26"/>
        </w:rPr>
        <w:t xml:space="preserve">АСУ ТП подстанций</w:t>
      </w:r>
      <w:r>
        <w:rPr>
          <w:sz w:val="26"/>
          <w:szCs w:val="26"/>
        </w:rPr>
        <w:t xml:space="preserve">, а также с использованием устройств системы мониторинга переходных режимов</w:t>
      </w:r>
      <w:r>
        <w:rPr>
          <w:sz w:val="26"/>
          <w:szCs w:val="26"/>
        </w:rPr>
        <w:t xml:space="preserve"> (далее –  СМПР)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Применение на подстанциях автономных РАС, запись, хранение и передача в РДУ</w:t>
      </w:r>
      <w:r>
        <w:rPr>
          <w:sz w:val="26"/>
          <w:szCs w:val="26"/>
        </w:rPr>
        <w:t xml:space="preserve"> информации об аварийных событиях с </w:t>
      </w:r>
      <w:r>
        <w:rPr>
          <w:sz w:val="26"/>
          <w:szCs w:val="26"/>
        </w:rPr>
        <w:t xml:space="preserve">использованием</w:t>
      </w:r>
      <w:r>
        <w:rPr>
          <w:sz w:val="26"/>
          <w:szCs w:val="26"/>
        </w:rPr>
        <w:t xml:space="preserve"> автономных </w:t>
      </w:r>
      <w:r>
        <w:rPr>
          <w:sz w:val="26"/>
          <w:szCs w:val="26"/>
        </w:rPr>
        <w:t xml:space="preserve">РАС </w:t>
      </w:r>
      <w:r>
        <w:rPr>
          <w:sz w:val="26"/>
          <w:szCs w:val="26"/>
        </w:rPr>
        <w:t xml:space="preserve">должны </w:t>
      </w:r>
      <w:r>
        <w:rPr>
          <w:sz w:val="26"/>
          <w:szCs w:val="26"/>
        </w:rPr>
        <w:t xml:space="preserve">осуществляться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соответствии с </w:t>
      </w:r>
      <w:r>
        <w:rPr>
          <w:rFonts w:eastAsia="Arial Unicode MS"/>
          <w:sz w:val="26"/>
          <w:szCs w:val="26"/>
        </w:rPr>
        <w:t xml:space="preserve">Требованиями к оснащен</w:t>
      </w:r>
      <w:r>
        <w:rPr>
          <w:rFonts w:eastAsia="Arial Unicode MS"/>
          <w:sz w:val="26"/>
          <w:szCs w:val="26"/>
        </w:rPr>
        <w:t xml:space="preserve">ию линий электропередачи и оборудования объектов электроэнергетики классом напряжения 110 кВ и выше устройствами и комплексами РЗА, а также к принципам функционирования устройств и комплексов РЗА, утвержденными приказом Минэнерго России от 13.02.2019 № 101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Требованиями к релейной защите и автоматике различных видов и ее функционированию в составе энергосистемы, утвержденными приказом  Минэнерго России от 10.07.2020 № 546,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положениями </w:t>
      </w:r>
      <w:r>
        <w:rPr>
          <w:sz w:val="26"/>
          <w:szCs w:val="26"/>
        </w:rPr>
        <w:t xml:space="preserve">ГОСТ Р 58601-2019 «Единая энергетическая система и изолированно работающие энергосистемы. </w:t>
      </w:r>
      <w:r>
        <w:rPr>
          <w:rFonts w:eastAsia="Arial Unicode MS"/>
          <w:sz w:val="26"/>
          <w:szCs w:val="26"/>
        </w:rPr>
        <w:t xml:space="preserve">Оперативно-диспетчерское управление. Релейная защита и автоматика. </w:t>
      </w:r>
      <w:r>
        <w:rPr>
          <w:sz w:val="26"/>
          <w:szCs w:val="26"/>
        </w:rPr>
        <w:t xml:space="preserve">Автономные регистраторы аварийных событий. Нормы и требования» (утвержден приказом Росстандарта от 15.10.2019 № 995-ст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rFonts w:eastAsia="Arial Unicode MS"/>
          <w:sz w:val="26"/>
          <w:szCs w:val="26"/>
        </w:rPr>
        <w:t xml:space="preserve"> изменени</w:t>
      </w:r>
      <w:r>
        <w:rPr>
          <w:rFonts w:eastAsia="Arial Unicode MS"/>
          <w:sz w:val="26"/>
          <w:szCs w:val="26"/>
        </w:rPr>
        <w:t xml:space="preserve">ем</w:t>
      </w:r>
      <w:r>
        <w:rPr>
          <w:rFonts w:eastAsia="Arial Unicode MS"/>
          <w:sz w:val="26"/>
          <w:szCs w:val="26"/>
        </w:rPr>
        <w:t xml:space="preserve"> №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1, утвержденн</w:t>
      </w:r>
      <w:r>
        <w:rPr>
          <w:rFonts w:eastAsia="Arial Unicode MS"/>
          <w:sz w:val="26"/>
          <w:szCs w:val="26"/>
        </w:rPr>
        <w:t xml:space="preserve">ым</w:t>
      </w:r>
      <w:r>
        <w:rPr>
          <w:rFonts w:eastAsia="Arial Unicode MS"/>
          <w:sz w:val="26"/>
          <w:szCs w:val="26"/>
        </w:rPr>
        <w:t xml:space="preserve"> приказом Росстандарта от 23.12.2021 № 1839-ст</w:t>
      </w:r>
      <w:r>
        <w:rPr>
          <w:sz w:val="26"/>
          <w:szCs w:val="26"/>
        </w:rPr>
        <w:t xml:space="preserve">).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бор, хранени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и передач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нформаци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об аварийных событиях и процессах</w:t>
      </w:r>
      <w:r>
        <w:rPr>
          <w:sz w:val="26"/>
          <w:szCs w:val="26"/>
        </w:rPr>
        <w:t xml:space="preserve">, зафиксированной цифровыми устройствами с функциями регистрации аварийных событий,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должны осуществляться в соответствии с </w:t>
      </w:r>
      <w:r>
        <w:rPr>
          <w:sz w:val="26"/>
          <w:szCs w:val="26"/>
        </w:rPr>
        <w:t xml:space="preserve">ГОСТ Р 59550-2021 «Единая энергетическая система и изолирован</w:t>
      </w:r>
      <w:r>
        <w:rPr>
          <w:sz w:val="26"/>
          <w:szCs w:val="26"/>
        </w:rPr>
        <w:t xml:space="preserve">но работающие энергосистемы. Релейная защита и автоматика. Сбор, хранение и передача в диспетчерские центры в автоматическом режиме файлов с данными регистрации аварийных событий. Нормы и требования» (утвержден приказом Росстандарта от 03.06.2021 № 504-ст)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20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 отсутствии цифровых средств осциллографирования информация об аварийных событиях должна представляться </w:t>
      </w:r>
      <w:r>
        <w:rPr>
          <w:sz w:val="26"/>
          <w:szCs w:val="26"/>
        </w:rPr>
        <w:t xml:space="preserve">по запросу в течение </w:t>
      </w:r>
      <w:r>
        <w:rPr>
          <w:sz w:val="26"/>
          <w:szCs w:val="26"/>
        </w:rPr>
        <w:t xml:space="preserve">двух</w:t>
      </w:r>
      <w:r>
        <w:rPr>
          <w:sz w:val="26"/>
          <w:szCs w:val="26"/>
        </w:rPr>
        <w:t xml:space="preserve"> календарных дней со дня получения запроса.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 подлежат передаче показания приборов, предназначенных для определения места повреждения на ЛЭП 110 кВ и выше и результаты определения места повреждения на ЛЭП.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Применение на подстанциях устройств и программно-технических комплексов СМПР, с</w:t>
      </w:r>
      <w:r>
        <w:rPr>
          <w:sz w:val="26"/>
          <w:szCs w:val="26"/>
        </w:rPr>
        <w:t xml:space="preserve">бор и передача в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 информации о переходных событиях с использованием устройств и программно-технических комплексов СМПР должны осуществляться в соответствии с положениями стандарта </w:t>
      </w:r>
      <w:r>
        <w:rPr>
          <w:sz w:val="26"/>
          <w:szCs w:val="26"/>
        </w:rPr>
        <w:t xml:space="preserve">ГОСТ Р 59364–2021</w:t>
      </w:r>
      <w:r>
        <w:rPr>
          <w:sz w:val="26"/>
          <w:szCs w:val="26"/>
        </w:rPr>
        <w:t xml:space="preserve"> «Единая энергетическая система и изолированно работающие энергосистемы. Релейная защита и автоматика. Система мониторинга переходных режимов. Нормы и требования» (утвержден приказом Росстандарта  от 14.04.2021 № 213-ст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 изменением № 1 утвержденным приказом Росстандарта от 25.10.2023 № 1227-ст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случае, если данные СМПР используются для целей функционирования противоаварийной и режимной автоматики, организация и характеристики каналов связи должны соответствовать требованиям раздела 2.7 настоящих Технических требований.</w:t>
      </w:r>
      <w:r>
        <w:rPr>
          <w:sz w:val="26"/>
          <w:szCs w:val="26"/>
        </w:rPr>
      </w:r>
    </w:p>
    <w:p>
      <w:pPr>
        <w:numPr>
          <w:ilvl w:val="1"/>
          <w:numId w:val="11"/>
        </w:numPr>
        <w:ind w:left="0" w:firstLine="709"/>
        <w:jc w:val="both"/>
        <w:spacing w:before="120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Требования к организации каналов связи </w:t>
      </w:r>
      <w:r>
        <w:rPr>
          <w:b/>
          <w:sz w:val="26"/>
          <w:szCs w:val="26"/>
        </w:rPr>
        <w:t xml:space="preserve">для передачи телеинформации и оперативных переговоров</w:t>
      </w:r>
      <w:r>
        <w:rPr>
          <w:b/>
          <w:sz w:val="26"/>
          <w:szCs w:val="26"/>
        </w:rPr>
        <w:t xml:space="preserve"> при модернизации (строительстве).</w:t>
      </w:r>
      <w:r>
        <w:rPr>
          <w:b/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каждой п</w:t>
      </w:r>
      <w:r>
        <w:rPr>
          <w:sz w:val="26"/>
          <w:szCs w:val="26"/>
        </w:rPr>
        <w:t xml:space="preserve">одстанции РСК, оборудование и устройства котор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го</w:t>
      </w:r>
      <w:r>
        <w:rPr>
          <w:sz w:val="26"/>
          <w:szCs w:val="26"/>
        </w:rPr>
        <w:t xml:space="preserve"> включены в перечень объектов диспетчеризации с их распределением по способу управления, должны быть </w:t>
      </w:r>
      <w:r>
        <w:rPr>
          <w:sz w:val="26"/>
          <w:szCs w:val="26"/>
        </w:rPr>
        <w:t xml:space="preserve">организованы два</w:t>
      </w:r>
      <w:r>
        <w:rPr>
          <w:sz w:val="26"/>
          <w:szCs w:val="26"/>
        </w:rPr>
        <w:t xml:space="preserve"> независимы</w:t>
      </w:r>
      <w:r>
        <w:rPr>
          <w:sz w:val="26"/>
          <w:szCs w:val="26"/>
        </w:rPr>
        <w:t xml:space="preserve">х</w:t>
      </w:r>
      <w:r>
        <w:rPr>
          <w:sz w:val="26"/>
          <w:szCs w:val="26"/>
        </w:rPr>
        <w:t xml:space="preserve"> канала связи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РДУ.</w:t>
      </w:r>
      <w:r>
        <w:rPr>
          <w:sz w:val="26"/>
          <w:szCs w:val="26"/>
        </w:rPr>
        <w:t xml:space="preserve"> Каналы связи должны быть организованы </w:t>
      </w:r>
      <w:r>
        <w:rPr>
          <w:sz w:val="26"/>
          <w:szCs w:val="26"/>
        </w:rPr>
        <w:t xml:space="preserve">с использованием  технологии коммутации пакетов на базе протокола IP или по технологии коммутации каналов </w:t>
      </w:r>
      <w:r>
        <w:rPr>
          <w:sz w:val="26"/>
          <w:szCs w:val="26"/>
        </w:rPr>
        <w:t xml:space="preserve">до узлов доступа</w:t>
      </w:r>
      <w:r>
        <w:rPr>
          <w:sz w:val="26"/>
          <w:szCs w:val="26"/>
        </w:rPr>
        <w:t xml:space="preserve">, определенных РДУ </w:t>
      </w:r>
      <w:r>
        <w:rPr>
          <w:sz w:val="26"/>
          <w:szCs w:val="26"/>
        </w:rPr>
        <w:t xml:space="preserve">в технических условиях на организацию двух независимых каналов информационного обмена между </w:t>
      </w:r>
      <w:r>
        <w:rPr>
          <w:sz w:val="26"/>
          <w:szCs w:val="26"/>
        </w:rPr>
        <w:t xml:space="preserve">подстанцией РСК</w:t>
      </w:r>
      <w:r>
        <w:rPr>
          <w:sz w:val="26"/>
          <w:szCs w:val="26"/>
        </w:rPr>
        <w:t xml:space="preserve"> и РДУ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Независимость каналов в каждом направлении связи должна достигаться за счет организации каналов связи в разных линиях связи, не имеющих общих линейно-кабельных</w:t>
      </w:r>
      <w:r>
        <w:rPr>
          <w:sz w:val="26"/>
          <w:szCs w:val="26"/>
        </w:rPr>
        <w:t xml:space="preserve"> сооружений, или, в разных средах распространения с соответствующим выбором трасс прохождения каналов, использования основного и резервного оборудования связи и электропитания, исключения  одновременного вывода (выхода) из работы независимых каналов связи.</w:t>
      </w:r>
      <w:r>
        <w:rPr>
          <w:sz w:val="26"/>
          <w:szCs w:val="26"/>
        </w:rPr>
      </w:r>
    </w:p>
    <w:p>
      <w:pPr>
        <w:ind w:firstLine="680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 этом, </w:t>
      </w:r>
      <w:r>
        <w:rPr>
          <w:sz w:val="26"/>
          <w:szCs w:val="26"/>
        </w:rPr>
        <w:t xml:space="preserve">не менее одного из указанных каналов </w:t>
      </w:r>
      <w:r>
        <w:rPr>
          <w:sz w:val="26"/>
          <w:szCs w:val="26"/>
        </w:rPr>
        <w:t xml:space="preserve">связи</w:t>
      </w:r>
      <w:r>
        <w:rPr>
          <w:sz w:val="26"/>
          <w:szCs w:val="26"/>
        </w:rPr>
        <w:t xml:space="preserve"> до РДУ должно быть организовано в технологическ</w:t>
      </w:r>
      <w:r>
        <w:rPr>
          <w:sz w:val="26"/>
          <w:szCs w:val="26"/>
        </w:rPr>
        <w:t xml:space="preserve">их</w:t>
      </w:r>
      <w:r>
        <w:rPr>
          <w:sz w:val="26"/>
          <w:szCs w:val="26"/>
        </w:rPr>
        <w:t xml:space="preserve"> сет</w:t>
      </w:r>
      <w:r>
        <w:rPr>
          <w:sz w:val="26"/>
          <w:szCs w:val="26"/>
        </w:rPr>
        <w:t xml:space="preserve">ях</w:t>
      </w:r>
      <w:r>
        <w:rPr>
          <w:sz w:val="26"/>
          <w:szCs w:val="26"/>
        </w:rPr>
        <w:t xml:space="preserve"> связи </w:t>
      </w:r>
      <w:r>
        <w:rPr>
          <w:sz w:val="26"/>
          <w:szCs w:val="26"/>
        </w:rPr>
        <w:t xml:space="preserve">сетевых организаций или генерирующих компаний</w:t>
      </w:r>
      <w:r>
        <w:rPr>
          <w:sz w:val="26"/>
          <w:szCs w:val="26"/>
        </w:rPr>
        <w:t xml:space="preserve"> без использования арендованных каналов в сетях связи общего пользования</w:t>
      </w:r>
      <w:r>
        <w:rPr>
          <w:sz w:val="26"/>
          <w:szCs w:val="26"/>
        </w:rPr>
        <w:t xml:space="preserve"> для следующих объектов:</w:t>
      </w:r>
      <w:r>
        <w:rPr>
          <w:sz w:val="26"/>
          <w:szCs w:val="26"/>
        </w:rPr>
      </w:r>
    </w:p>
    <w:p>
      <w:pPr>
        <w:pStyle w:val="1077"/>
        <w:numPr>
          <w:ilvl w:val="1"/>
          <w:numId w:val="20"/>
        </w:numPr>
        <w:contextualSpacing w:val="0"/>
        <w:ind w:left="0" w:firstLine="709"/>
        <w:jc w:val="both"/>
        <w:tabs>
          <w:tab w:val="left" w:pos="284" w:leader="none"/>
          <w:tab w:val="left" w:pos="85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узловых подстанций, присоединённых к электрической сети 110 кВ и выше не менее чем тремя питающими ЛЭП;</w:t>
      </w:r>
      <w:r>
        <w:rPr>
          <w:sz w:val="26"/>
          <w:szCs w:val="26"/>
        </w:rPr>
      </w:r>
    </w:p>
    <w:p>
      <w:pPr>
        <w:pStyle w:val="1077"/>
        <w:numPr>
          <w:ilvl w:val="1"/>
          <w:numId w:val="20"/>
        </w:numPr>
        <w:contextualSpacing w:val="0"/>
        <w:ind w:left="0" w:firstLine="709"/>
        <w:jc w:val="both"/>
        <w:tabs>
          <w:tab w:val="left" w:pos="284" w:leader="none"/>
          <w:tab w:val="left" w:pos="85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проходных подстанций</w:t>
      </w:r>
      <w:r>
        <w:rPr>
          <w:sz w:val="26"/>
          <w:szCs w:val="26"/>
        </w:rPr>
        <w:t xml:space="preserve"> 110 к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и выше, присоединённы</w:t>
      </w:r>
      <w:r>
        <w:rPr>
          <w:sz w:val="26"/>
          <w:szCs w:val="26"/>
        </w:rPr>
        <w:t xml:space="preserve">х</w:t>
      </w:r>
      <w:r>
        <w:rPr>
          <w:sz w:val="26"/>
          <w:szCs w:val="26"/>
        </w:rPr>
        <w:t xml:space="preserve"> к ЛЭП, отходящим от узловых </w:t>
      </w:r>
      <w:r>
        <w:rPr>
          <w:sz w:val="26"/>
          <w:szCs w:val="26"/>
        </w:rPr>
        <w:t xml:space="preserve">подстанций</w:t>
      </w:r>
      <w:r>
        <w:rPr>
          <w:sz w:val="26"/>
          <w:szCs w:val="26"/>
        </w:rPr>
        <w:t xml:space="preserve">, от </w:t>
      </w:r>
      <w:r>
        <w:rPr>
          <w:sz w:val="26"/>
          <w:szCs w:val="26"/>
        </w:rPr>
        <w:t xml:space="preserve">подстанций</w:t>
      </w:r>
      <w:r>
        <w:rPr>
          <w:sz w:val="26"/>
          <w:szCs w:val="26"/>
        </w:rPr>
        <w:t xml:space="preserve"> более высокого класса напряжения, а также от электрических станций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1077"/>
        <w:numPr>
          <w:ilvl w:val="1"/>
          <w:numId w:val="20"/>
        </w:numPr>
        <w:contextualSpacing w:val="0"/>
        <w:ind w:left="0" w:firstLine="709"/>
        <w:jc w:val="both"/>
        <w:tabs>
          <w:tab w:val="left" w:pos="284" w:leader="none"/>
          <w:tab w:val="left" w:pos="85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ц</w:t>
      </w:r>
      <w:r>
        <w:rPr>
          <w:sz w:val="26"/>
          <w:szCs w:val="26"/>
        </w:rPr>
        <w:t xml:space="preserve">ентр</w:t>
      </w:r>
      <w:r>
        <w:rPr>
          <w:sz w:val="26"/>
          <w:szCs w:val="26"/>
        </w:rPr>
        <w:t xml:space="preserve">ов</w:t>
      </w:r>
      <w:r>
        <w:rPr>
          <w:sz w:val="26"/>
          <w:szCs w:val="26"/>
        </w:rPr>
        <w:t xml:space="preserve"> управления сетями сетевых организаций, осуществляющи</w:t>
      </w:r>
      <w:r>
        <w:rPr>
          <w:sz w:val="26"/>
          <w:szCs w:val="26"/>
        </w:rPr>
        <w:t xml:space="preserve">х</w:t>
      </w:r>
      <w:r>
        <w:rPr>
          <w:sz w:val="26"/>
          <w:szCs w:val="26"/>
        </w:rPr>
        <w:t xml:space="preserve"> функции технологического управления и/или технологического ведения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отношении объектов диспетчеризации </w:t>
      </w:r>
      <w:r>
        <w:rPr>
          <w:sz w:val="26"/>
          <w:szCs w:val="26"/>
        </w:rPr>
        <w:t xml:space="preserve">ДЦ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Если указанные каналы используются для передачи телеинформации для целей функционирования противоаварийной и режимной автоматики, они должны соответствовать требованиям раздела 2.7 настоящих Технических требований.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Пропускная способность каналов связи должна выбираться по результатам расчетов и обеспечивать передачу требуемых видов и объемов информации в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организации каналов связи могут использоваться собственные или арендованные каналы</w:t>
      </w:r>
      <w:r>
        <w:rPr>
          <w:sz w:val="26"/>
          <w:szCs w:val="26"/>
        </w:rPr>
        <w:t xml:space="preserve"> с учетом требований п.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2.4.1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настоящих Технических требований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организованные</w:t>
      </w:r>
      <w:r>
        <w:rPr>
          <w:sz w:val="26"/>
          <w:szCs w:val="26"/>
        </w:rPr>
        <w:t xml:space="preserve"> по волоконно-оптическим линиям связи (ВОЛС), цифровым радиорелейным линиям связи (ЦРРЛ), </w:t>
      </w:r>
      <w:r>
        <w:rPr>
          <w:sz w:val="26"/>
          <w:szCs w:val="26"/>
        </w:rPr>
        <w:t xml:space="preserve">систем</w:t>
      </w:r>
      <w:r>
        <w:rPr>
          <w:sz w:val="26"/>
          <w:szCs w:val="26"/>
        </w:rPr>
        <w:t xml:space="preserve">ам</w:t>
      </w:r>
      <w:r>
        <w:rPr>
          <w:sz w:val="26"/>
          <w:szCs w:val="26"/>
        </w:rPr>
        <w:t xml:space="preserve"> беспроводного широкополосного доступа (БШПД), </w:t>
      </w:r>
      <w:r>
        <w:rPr>
          <w:sz w:val="26"/>
          <w:szCs w:val="26"/>
        </w:rPr>
        <w:t xml:space="preserve">цифровым транкинговым системам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системам </w:t>
      </w:r>
      <w:r>
        <w:rPr>
          <w:sz w:val="26"/>
          <w:szCs w:val="26"/>
        </w:rPr>
        <w:t xml:space="preserve">спутниковой связи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оцифрованным кабельным линиям связи (кабели с металлическими жилами), собственные каналы ВЧ- связи по ВЛ с цифровой обработкой сигналов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ресурсы </w:t>
      </w:r>
      <w:r>
        <w:rPr>
          <w:sz w:val="26"/>
          <w:szCs w:val="26"/>
        </w:rPr>
        <w:t xml:space="preserve">виртуальной частной сети </w:t>
      </w:r>
      <w:r>
        <w:rPr>
          <w:sz w:val="26"/>
          <w:szCs w:val="26"/>
        </w:rPr>
        <w:t xml:space="preserve">(</w:t>
      </w:r>
      <w:r>
        <w:rPr>
          <w:sz w:val="26"/>
          <w:szCs w:val="26"/>
          <w:lang w:val="en-US"/>
        </w:rPr>
        <w:t xml:space="preserve">IP</w:t>
      </w:r>
      <w:r>
        <w:rPr>
          <w:sz w:val="26"/>
          <w:szCs w:val="26"/>
        </w:rPr>
        <w:t xml:space="preserve">-</w:t>
      </w:r>
      <w:r>
        <w:rPr>
          <w:sz w:val="26"/>
          <w:szCs w:val="26"/>
          <w:lang w:val="en-US"/>
        </w:rPr>
        <w:t xml:space="preserve">VPN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2127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Каналы</w:t>
      </w:r>
      <w:r>
        <w:rPr>
          <w:sz w:val="26"/>
          <w:szCs w:val="26"/>
        </w:rPr>
        <w:t xml:space="preserve"> связи</w:t>
      </w:r>
      <w:r>
        <w:rPr>
          <w:sz w:val="26"/>
          <w:szCs w:val="26"/>
        </w:rPr>
        <w:t xml:space="preserve">, организованные в сети с коммутацией пакетов (виртуальной частной сети) должны поддерживать механизмы приоритизации трафика (QoS), гарантировать передачу о</w:t>
      </w:r>
      <w:r>
        <w:rPr>
          <w:sz w:val="26"/>
          <w:szCs w:val="26"/>
        </w:rPr>
        <w:t xml:space="preserve">перативно-технологической информации, обеспечивать организацию маршрутизации с использованием статической и/или динамической маршрутизации (протокол граничного шлюза BGP). Настройки параметров передачи данных по пакетным сетям должны быть согласованы с РДУ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2127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Ресурсы спутниковых систем связи на базе использования геостационарных космических аппаратов, </w:t>
      </w:r>
      <w:r>
        <w:rPr>
          <w:sz w:val="26"/>
          <w:szCs w:val="26"/>
        </w:rPr>
        <w:t xml:space="preserve">цифровых транкинговых систем, </w:t>
      </w:r>
      <w:r>
        <w:rPr>
          <w:sz w:val="26"/>
          <w:szCs w:val="26"/>
        </w:rPr>
        <w:t xml:space="preserve">систем </w:t>
      </w:r>
      <w:r>
        <w:rPr>
          <w:sz w:val="26"/>
          <w:szCs w:val="26"/>
        </w:rPr>
        <w:t xml:space="preserve">БШПД</w:t>
      </w:r>
      <w:r>
        <w:rPr>
          <w:sz w:val="26"/>
          <w:szCs w:val="26"/>
        </w:rPr>
        <w:t xml:space="preserve"> могут использоваться для организации одного из двух независимых каналов </w:t>
      </w:r>
      <w:r>
        <w:rPr>
          <w:sz w:val="26"/>
          <w:szCs w:val="26"/>
        </w:rPr>
        <w:t xml:space="preserve">связи</w:t>
      </w:r>
      <w:r>
        <w:rPr>
          <w:sz w:val="26"/>
          <w:szCs w:val="26"/>
        </w:rPr>
        <w:t xml:space="preserve"> между </w:t>
      </w:r>
      <w:r>
        <w:rPr>
          <w:sz w:val="26"/>
          <w:szCs w:val="26"/>
        </w:rPr>
        <w:t xml:space="preserve">подстанцией </w:t>
      </w:r>
      <w:r>
        <w:rPr>
          <w:sz w:val="26"/>
          <w:szCs w:val="26"/>
        </w:rPr>
        <w:t xml:space="preserve">и узлом доступа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условии выполнения требований, предъявляемых к организации телефонной связи для оперативных переговоров</w:t>
      </w:r>
      <w:r>
        <w:rPr>
          <w:sz w:val="26"/>
          <w:szCs w:val="26"/>
        </w:rPr>
        <w:t xml:space="preserve">, дистанционного управления</w:t>
      </w:r>
      <w:r>
        <w:rPr>
          <w:sz w:val="26"/>
          <w:szCs w:val="26"/>
        </w:rPr>
        <w:t xml:space="preserve"> и передаче </w:t>
      </w:r>
      <w:r>
        <w:rPr>
          <w:sz w:val="26"/>
          <w:szCs w:val="26"/>
        </w:rPr>
        <w:t xml:space="preserve">телеметрической информации.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2127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Использование радиоканала с технологией беспроводного широкополосного доступа (БШПД) допускается для организации одного из двух независимых каналов связи для оперативных переговоров и передачи телеинформации с подстанций высшим классом напряжения </w:t>
      </w:r>
      <w:r>
        <w:rPr>
          <w:sz w:val="26"/>
          <w:szCs w:val="26"/>
        </w:rPr>
        <w:t xml:space="preserve">220</w:t>
      </w:r>
      <w:r>
        <w:rPr>
          <w:sz w:val="26"/>
          <w:szCs w:val="26"/>
        </w:rPr>
        <w:t xml:space="preserve"> кВ и ниже, где в качестве вторых каналов связи используются каналы, организованные по кабельным линиям связи (кабели с металлическими жилами), ВОЛС, ВЧ-связи по ВЛ с цифровой обработкой сигналов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418" w:leader="none"/>
          <w:tab w:val="left" w:pos="2127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На этапе проектирования решений с использованием радиоканала с</w:t>
      </w:r>
      <w:r>
        <w:rPr>
          <w:rFonts w:eastAsia="Calibri"/>
          <w:sz w:val="26"/>
          <w:szCs w:val="26"/>
        </w:rPr>
        <w:t xml:space="preserve"> технологие</w:t>
      </w:r>
      <w:r>
        <w:rPr>
          <w:rFonts w:eastAsia="Calibri"/>
          <w:sz w:val="26"/>
          <w:szCs w:val="26"/>
        </w:rPr>
        <w:t xml:space="preserve">й БШПД необходимо руководствоваться требованиями Таблицы № 3 «Парам</w:t>
      </w:r>
      <w:r>
        <w:rPr>
          <w:rFonts w:eastAsia="Calibri"/>
          <w:sz w:val="26"/>
          <w:szCs w:val="26"/>
        </w:rPr>
        <w:t xml:space="preserve">етры функционирования сетей передачи данных (за исключением сетей подвижной радиотелефонной связи стандартов GSM и UMTS)» Приложения № 1 к Требованиям к организационно-техническому обеспечению устойчивого функционирования сети связи общего пользования, утв</w:t>
      </w:r>
      <w:r>
        <w:rPr>
          <w:rFonts w:eastAsia="Calibri"/>
          <w:sz w:val="26"/>
          <w:szCs w:val="26"/>
        </w:rPr>
        <w:t xml:space="preserve">ержденным приказом Минцифры России от 25.11.2021 № 1229, требованиями Правил применения оборудования радиодоступа. Части I. Правил применения оборудования радиодоступа для беспроводной передачи данных в диапазоне от 30 МГц до 66 ГГц, утвержденных приказом </w:t>
      </w:r>
      <w:r>
        <w:rPr>
          <w:sz w:val="26"/>
          <w:szCs w:val="26"/>
        </w:rPr>
        <w:t xml:space="preserve">Минкомсвязи России </w:t>
      </w:r>
      <w:r>
        <w:rPr>
          <w:rFonts w:eastAsia="Calibri"/>
          <w:sz w:val="26"/>
          <w:szCs w:val="26"/>
        </w:rPr>
        <w:t xml:space="preserve"> от 14.09.2010 № 124,  рекомендациями МСЭ Т Y.1291, а также необходимо:</w:t>
      </w:r>
      <w:r>
        <w:rPr>
          <w:sz w:val="26"/>
          <w:szCs w:val="26"/>
        </w:rPr>
      </w:r>
    </w:p>
    <w:p>
      <w:pPr>
        <w:pStyle w:val="1077"/>
        <w:numPr>
          <w:ilvl w:val="1"/>
          <w:numId w:val="20"/>
        </w:numPr>
        <w:contextualSpacing w:val="0"/>
        <w:ind w:left="0" w:firstLine="709"/>
        <w:jc w:val="both"/>
        <w:tabs>
          <w:tab w:val="left" w:pos="284" w:leader="none"/>
          <w:tab w:val="left" w:pos="85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использовать возможность выбора частот радиоканала из диапазона лицензируемых частот;</w:t>
      </w:r>
      <w:r>
        <w:rPr>
          <w:sz w:val="26"/>
          <w:szCs w:val="26"/>
        </w:rPr>
      </w:r>
    </w:p>
    <w:p>
      <w:pPr>
        <w:pStyle w:val="1077"/>
        <w:numPr>
          <w:ilvl w:val="1"/>
          <w:numId w:val="20"/>
        </w:numPr>
        <w:contextualSpacing w:val="0"/>
        <w:ind w:left="0" w:firstLine="709"/>
        <w:jc w:val="both"/>
        <w:tabs>
          <w:tab w:val="left" w:pos="284" w:leader="none"/>
          <w:tab w:val="left" w:pos="85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 выборе диапазона частот, ширины полосы и мощности излучения обеспечивать требуемую дистанцию и пропускную способность радиоканала для конкретного объекта;</w:t>
      </w:r>
      <w:r>
        <w:rPr>
          <w:sz w:val="26"/>
          <w:szCs w:val="26"/>
        </w:rPr>
      </w:r>
    </w:p>
    <w:p>
      <w:pPr>
        <w:pStyle w:val="1077"/>
        <w:numPr>
          <w:ilvl w:val="1"/>
          <w:numId w:val="20"/>
        </w:numPr>
        <w:contextualSpacing w:val="0"/>
        <w:ind w:left="0" w:firstLine="709"/>
        <w:jc w:val="both"/>
        <w:tabs>
          <w:tab w:val="left" w:pos="284" w:leader="none"/>
          <w:tab w:val="left" w:pos="85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 расчете параметров радиоканала учитывать возможные факторы, отрицательно влияющие на да</w:t>
      </w:r>
      <w:r>
        <w:rPr>
          <w:sz w:val="26"/>
          <w:szCs w:val="26"/>
        </w:rPr>
        <w:t xml:space="preserve">льность связи (температурный дрейф чувствительности приемника и выходной мощности передатчика, возможные атмосферные явления: туман, снег, дождь и др.), для этого в указанных расчетах запас в энергетике радиосвязи (SOM) принимать не менее 10дБ по мощности.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2268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Организация </w:t>
      </w:r>
      <w:r>
        <w:rPr>
          <w:sz w:val="26"/>
          <w:szCs w:val="26"/>
        </w:rPr>
        <w:t xml:space="preserve">каналов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телефонной </w:t>
      </w:r>
      <w:r>
        <w:rPr>
          <w:sz w:val="26"/>
          <w:szCs w:val="26"/>
        </w:rPr>
        <w:t xml:space="preserve">связи для оперативных переговоров и переда</w:t>
      </w:r>
      <w:r>
        <w:rPr>
          <w:sz w:val="26"/>
          <w:szCs w:val="26"/>
        </w:rPr>
        <w:t xml:space="preserve">чи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телеинформации</w:t>
      </w:r>
      <w:r>
        <w:rPr>
          <w:sz w:val="26"/>
          <w:szCs w:val="26"/>
        </w:rPr>
        <w:t xml:space="preserve"> по сетям сотовой связи и</w:t>
      </w:r>
      <w:r>
        <w:rPr>
          <w:sz w:val="26"/>
          <w:szCs w:val="26"/>
        </w:rPr>
        <w:t xml:space="preserve">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сети </w:t>
      </w:r>
      <w:r>
        <w:rPr>
          <w:sz w:val="26"/>
          <w:szCs w:val="26"/>
        </w:rPr>
        <w:t xml:space="preserve">Интернет не допускается.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Коэффициент готовности одного </w:t>
      </w:r>
      <w:r>
        <w:rPr>
          <w:sz w:val="26"/>
          <w:szCs w:val="26"/>
        </w:rPr>
        <w:t xml:space="preserve">канала связи </w:t>
      </w:r>
      <w:r>
        <w:rPr>
          <w:sz w:val="26"/>
          <w:szCs w:val="26"/>
        </w:rPr>
        <w:t xml:space="preserve">должен быть не ниже 0,98 для периода его эксплуатации, равного одному календарному году, обобщенный коэффициент готовности систем</w:t>
      </w:r>
      <w:r>
        <w:rPr>
          <w:sz w:val="26"/>
          <w:szCs w:val="26"/>
        </w:rPr>
        <w:t xml:space="preserve">ы технологической</w:t>
      </w:r>
      <w:r>
        <w:rPr>
          <w:sz w:val="26"/>
          <w:szCs w:val="26"/>
        </w:rPr>
        <w:t xml:space="preserve"> связи, состоящих из </w:t>
      </w:r>
      <w:r>
        <w:rPr>
          <w:sz w:val="26"/>
          <w:szCs w:val="26"/>
        </w:rPr>
        <w:t xml:space="preserve">двух независимых каналов связи</w:t>
      </w:r>
      <w:r>
        <w:rPr>
          <w:sz w:val="26"/>
          <w:szCs w:val="26"/>
        </w:rPr>
        <w:t xml:space="preserve">, для указанных автоматизированных систем управления должен быть не ниже 0,9996 для периода их эксплуатации, равного одному календарному году.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1560" w:leader="none"/>
          <w:tab w:val="left" w:pos="368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 проектировании каналов связи схема организации каналов связи от подстанции до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 должна быть согласована с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. На схеме должна быть отражена организация двух независимых каналов от подстанции до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 с указанием:</w:t>
      </w:r>
      <w:r>
        <w:rPr>
          <w:sz w:val="26"/>
          <w:szCs w:val="26"/>
        </w:rPr>
      </w:r>
    </w:p>
    <w:p>
      <w:pPr>
        <w:pStyle w:val="1077"/>
        <w:numPr>
          <w:ilvl w:val="1"/>
          <w:numId w:val="20"/>
        </w:numPr>
        <w:contextualSpacing w:val="0"/>
        <w:ind w:left="0" w:firstLine="709"/>
        <w:jc w:val="both"/>
        <w:tabs>
          <w:tab w:val="left" w:pos="284" w:leader="none"/>
          <w:tab w:val="left" w:pos="851" w:leader="none"/>
        </w:tabs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пропускной</w:t>
      </w:r>
      <w:r>
        <w:rPr>
          <w:sz w:val="26"/>
          <w:szCs w:val="26"/>
        </w:rPr>
        <w:t xml:space="preserve"> способности каждого канала;</w:t>
      </w:r>
      <w:r>
        <w:rPr>
          <w:sz w:val="26"/>
          <w:szCs w:val="26"/>
        </w:rPr>
      </w:r>
    </w:p>
    <w:p>
      <w:pPr>
        <w:pStyle w:val="1077"/>
        <w:numPr>
          <w:ilvl w:val="1"/>
          <w:numId w:val="20"/>
        </w:numPr>
        <w:contextualSpacing w:val="0"/>
        <w:ind w:left="0" w:firstLine="709"/>
        <w:jc w:val="both"/>
        <w:tabs>
          <w:tab w:val="left" w:pos="284" w:leader="none"/>
          <w:tab w:val="left" w:pos="85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всех промежуточных узлов связи, включая узлы связи сетевой компании и узлы доступа операторов связи, через которые проходят данные каналы;</w:t>
      </w:r>
      <w:r>
        <w:rPr>
          <w:sz w:val="26"/>
          <w:szCs w:val="26"/>
        </w:rPr>
      </w:r>
    </w:p>
    <w:p>
      <w:pPr>
        <w:pStyle w:val="1077"/>
        <w:numPr>
          <w:ilvl w:val="1"/>
          <w:numId w:val="20"/>
        </w:numPr>
        <w:contextualSpacing w:val="0"/>
        <w:ind w:left="0" w:firstLine="709"/>
        <w:jc w:val="both"/>
        <w:tabs>
          <w:tab w:val="left" w:pos="284" w:leader="none"/>
          <w:tab w:val="left" w:pos="85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протоколов и интерфейсов сопряжения, кратких характеристик основного каналообразующего оборудования.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На схемах с использованием арендованных каналов операторов связи, промежуточные узлы сети операторов связи, через которые проходят каналы, не отражаются. 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560" w:leader="none"/>
          <w:tab w:val="left" w:pos="1843" w:leader="none"/>
          <w:tab w:val="left" w:pos="241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 организации передачи технологической информации в стеке протоколов TCP/IP должна быть разработана и согласована с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 дополнительная схема передачи информации на сетевом уровне с указанием информации об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ip-адресации, организации маршрутизации и использовании сетевых трансляций.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560" w:leader="none"/>
          <w:tab w:val="left" w:pos="241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Исполнительные схемы организации каналов связи и передачи информации между подстанцией и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 разрабатываются в бумажном и электронном виде (в графическом редакторе) и утверждаются уполномоченными лицами </w:t>
      </w:r>
      <w:r>
        <w:rPr>
          <w:sz w:val="26"/>
          <w:szCs w:val="26"/>
        </w:rPr>
        <w:t xml:space="preserve">МРСК (РСК) 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. Исполнительные схемы должны по своему содержанию соответствовать требованиям, указанным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пунктах 2.4.</w:t>
      </w:r>
      <w:r>
        <w:rPr>
          <w:sz w:val="26"/>
          <w:szCs w:val="26"/>
        </w:rPr>
        <w:t xml:space="preserve">10</w:t>
      </w:r>
      <w:r>
        <w:rPr>
          <w:sz w:val="26"/>
          <w:szCs w:val="26"/>
        </w:rPr>
        <w:t xml:space="preserve"> и 2.4.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настоящих Технических требований, и полностью соответствовать проектным решениям по организации канала связи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, фактически реализованным на этапе пуско-наладочных и монтажных работ. На исполнительных схемах каналов связи и передачи информации также дополнительно должны быть указаны границы эксплуатационной ответственности по обслуживанию каналов связи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между </w:t>
      </w:r>
      <w:r>
        <w:rPr>
          <w:sz w:val="26"/>
          <w:szCs w:val="26"/>
        </w:rPr>
        <w:t xml:space="preserve">МРСК (РСК), </w:t>
      </w:r>
      <w:r>
        <w:rPr>
          <w:sz w:val="26"/>
          <w:szCs w:val="26"/>
        </w:rPr>
        <w:t xml:space="preserve">владельцами смежных объектов электроэнергетики и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, определенные в соответствии с актами разграничения зон эксплуатационной ответственности.</w:t>
      </w:r>
      <w:r>
        <w:rPr>
          <w:sz w:val="26"/>
          <w:szCs w:val="26"/>
        </w:rPr>
      </w:r>
    </w:p>
    <w:p>
      <w:pPr>
        <w:numPr>
          <w:ilvl w:val="1"/>
          <w:numId w:val="11"/>
        </w:numPr>
        <w:ind w:left="0" w:firstLine="709"/>
        <w:jc w:val="both"/>
        <w:keepNext/>
        <w:spacing w:before="120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Организация телефонной связи для оперативных переговоров</w:t>
      </w:r>
      <w:r>
        <w:rPr>
          <w:b/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Диспетчер</w:t>
      </w:r>
      <w:r>
        <w:rPr>
          <w:sz w:val="26"/>
          <w:szCs w:val="26"/>
        </w:rPr>
        <w:t xml:space="preserve">скому персоналу</w:t>
      </w:r>
      <w:r>
        <w:rPr>
          <w:sz w:val="26"/>
          <w:szCs w:val="26"/>
        </w:rPr>
        <w:t xml:space="preserve"> РДУ по каждому направлению ведения оперативных переговоров</w:t>
      </w:r>
      <w:r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оперативным персоналом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должны быть предоставлены резервируемые каналы </w:t>
      </w:r>
      <w:r>
        <w:rPr>
          <w:sz w:val="26"/>
          <w:szCs w:val="26"/>
        </w:rPr>
        <w:t xml:space="preserve">телефонной </w:t>
      </w:r>
      <w:r>
        <w:rPr>
          <w:sz w:val="26"/>
          <w:szCs w:val="26"/>
        </w:rPr>
        <w:t xml:space="preserve">связи </w:t>
      </w:r>
      <w:r>
        <w:rPr>
          <w:sz w:val="26"/>
          <w:szCs w:val="26"/>
        </w:rPr>
        <w:t xml:space="preserve">для оперативных переговоров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(с возможностью </w:t>
      </w:r>
      <w:r>
        <w:rPr>
          <w:sz w:val="26"/>
          <w:szCs w:val="26"/>
        </w:rPr>
        <w:t xml:space="preserve">занятия без ручного набора номера основного и резервного телефонного канала). Предоставляемые каналы связи не должны коммутироваться на промежуточных АТС. Допускается организация постоянного транзитного соединения указанных каналов в промежуточных пунктах.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 использовании спутниковых каналов связи для организации оперативных переговоров с оперативным персоналом </w:t>
      </w:r>
      <w:r>
        <w:rPr>
          <w:sz w:val="26"/>
          <w:szCs w:val="26"/>
        </w:rPr>
        <w:t xml:space="preserve">односторонняя </w:t>
      </w:r>
      <w:r>
        <w:rPr>
          <w:sz w:val="26"/>
          <w:szCs w:val="26"/>
        </w:rPr>
        <w:t xml:space="preserve">задержка в телефонном канале не должна превышать 400 мсек.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20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Организация каналов телефонной связи для оперативных переговоров в сетях с пакетной коммутацией осуществляется в</w:t>
      </w:r>
      <w:r>
        <w:rPr>
          <w:sz w:val="26"/>
          <w:szCs w:val="26"/>
        </w:rPr>
        <w:t xml:space="preserve"> соответствии с Типовыми схемами организации телефонной связи для оперативных переговоров между подстанциями, ЦУС группы компаний Россети и диспетчерскими центрами АО «СО ЕЭС» на базе технологии VoIP, утвержденные АО «СО ЕЭС и ПАО «Россети» от 30.06.2023. 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случае</w:t>
      </w:r>
      <w:r>
        <w:rPr>
          <w:sz w:val="26"/>
          <w:szCs w:val="26"/>
        </w:rPr>
        <w:t xml:space="preserve"> полной</w:t>
      </w:r>
      <w:r>
        <w:rPr>
          <w:sz w:val="26"/>
          <w:szCs w:val="26"/>
        </w:rPr>
        <w:t xml:space="preserve"> потери каналов</w:t>
      </w:r>
      <w:r>
        <w:rPr>
          <w:sz w:val="26"/>
          <w:szCs w:val="26"/>
        </w:rPr>
        <w:t xml:space="preserve"> телефонной </w:t>
      </w:r>
      <w:r>
        <w:rPr>
          <w:sz w:val="26"/>
          <w:szCs w:val="26"/>
        </w:rPr>
        <w:t xml:space="preserve">связи для оперативных переговоров </w:t>
      </w:r>
      <w:r>
        <w:rPr>
          <w:sz w:val="26"/>
          <w:szCs w:val="26"/>
        </w:rPr>
        <w:t xml:space="preserve">должна быть предусмотрена</w:t>
      </w:r>
      <w:r>
        <w:rPr>
          <w:sz w:val="26"/>
          <w:szCs w:val="26"/>
        </w:rPr>
        <w:t xml:space="preserve"> дополнительная</w:t>
      </w:r>
      <w:r>
        <w:rPr>
          <w:sz w:val="26"/>
          <w:szCs w:val="26"/>
        </w:rPr>
        <w:t xml:space="preserve"> возможность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установления</w:t>
      </w:r>
      <w:r>
        <w:rPr>
          <w:sz w:val="26"/>
          <w:szCs w:val="26"/>
        </w:rPr>
        <w:t xml:space="preserve"> связи </w:t>
      </w:r>
      <w:r>
        <w:rPr>
          <w:sz w:val="26"/>
          <w:szCs w:val="26"/>
        </w:rPr>
        <w:t xml:space="preserve">между</w:t>
      </w:r>
      <w:r>
        <w:rPr>
          <w:sz w:val="26"/>
          <w:szCs w:val="26"/>
        </w:rPr>
        <w:t xml:space="preserve"> диспетчер</w:t>
      </w:r>
      <w:r>
        <w:rPr>
          <w:sz w:val="26"/>
          <w:szCs w:val="26"/>
        </w:rPr>
        <w:t xml:space="preserve">ским персонал</w:t>
      </w:r>
      <w:r>
        <w:rPr>
          <w:sz w:val="26"/>
          <w:szCs w:val="26"/>
        </w:rPr>
        <w:t xml:space="preserve">ом</w:t>
      </w:r>
      <w:r>
        <w:rPr>
          <w:sz w:val="26"/>
          <w:szCs w:val="26"/>
        </w:rPr>
        <w:t xml:space="preserve"> РДУ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(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ли) </w:t>
      </w:r>
      <w:r>
        <w:rPr>
          <w:sz w:val="26"/>
          <w:szCs w:val="26"/>
        </w:rPr>
        <w:t xml:space="preserve">оперативным персоналом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РСК </w:t>
      </w:r>
      <w:r>
        <w:rPr>
          <w:sz w:val="26"/>
          <w:szCs w:val="26"/>
        </w:rPr>
        <w:t xml:space="preserve">с использованием любых </w:t>
      </w:r>
      <w:r>
        <w:rPr>
          <w:sz w:val="26"/>
          <w:szCs w:val="26"/>
        </w:rPr>
        <w:t xml:space="preserve">других </w:t>
      </w:r>
      <w:r>
        <w:rPr>
          <w:sz w:val="26"/>
          <w:szCs w:val="26"/>
        </w:rPr>
        <w:t xml:space="preserve">видов </w:t>
      </w:r>
      <w:r>
        <w:rPr>
          <w:sz w:val="26"/>
          <w:szCs w:val="26"/>
        </w:rPr>
        <w:t xml:space="preserve">телефонной </w:t>
      </w:r>
      <w:r>
        <w:rPr>
          <w:sz w:val="26"/>
          <w:szCs w:val="26"/>
        </w:rPr>
        <w:t xml:space="preserve">связи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Типы интерфейсов и сигнализации, используемых для организации каналов </w:t>
      </w:r>
      <w:r>
        <w:rPr>
          <w:sz w:val="26"/>
          <w:szCs w:val="26"/>
        </w:rPr>
        <w:t xml:space="preserve">телефонной </w:t>
      </w:r>
      <w:r>
        <w:rPr>
          <w:sz w:val="26"/>
          <w:szCs w:val="26"/>
        </w:rPr>
        <w:t xml:space="preserve">связи для оперативных переговоров, должны быть согласованы с РДУ.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Оконечным оборудованием телефонной связи для оперативных переговоров должны быть устройства, обеспечивающие </w:t>
      </w:r>
      <w:r>
        <w:rPr>
          <w:sz w:val="26"/>
          <w:szCs w:val="26"/>
        </w:rPr>
        <w:t xml:space="preserve">телефонную </w:t>
      </w:r>
      <w:r>
        <w:rPr>
          <w:sz w:val="26"/>
          <w:szCs w:val="26"/>
        </w:rPr>
        <w:t xml:space="preserve">связь без набора номера.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Независимо от способа организации канала </w:t>
      </w:r>
      <w:r>
        <w:rPr>
          <w:sz w:val="26"/>
          <w:szCs w:val="26"/>
        </w:rPr>
        <w:t xml:space="preserve">телефонной </w:t>
      </w:r>
      <w:r>
        <w:rPr>
          <w:sz w:val="26"/>
          <w:szCs w:val="26"/>
        </w:rPr>
        <w:t xml:space="preserve">связи дл</w:t>
      </w:r>
      <w:r>
        <w:rPr>
          <w:sz w:val="26"/>
          <w:szCs w:val="26"/>
        </w:rPr>
        <w:t xml:space="preserve">я оперативных переговоров должна быть обеспечена автоматическая регистрация (запись) всех переговоров диспетчерского персонала РДУ с оперативным персоналом РСК как в РДУ, так и в РСК, с сохранением указанных записей в соответствии с установленным порядком.</w:t>
      </w:r>
      <w:r>
        <w:rPr>
          <w:sz w:val="26"/>
          <w:szCs w:val="26"/>
        </w:rPr>
      </w:r>
    </w:p>
    <w:p>
      <w:pPr>
        <w:numPr>
          <w:ilvl w:val="1"/>
          <w:numId w:val="11"/>
        </w:numPr>
        <w:ind w:left="0" w:firstLine="709"/>
        <w:jc w:val="both"/>
        <w:keepNext/>
        <w:spacing w:before="120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Организация передачи телеинформации с подстанций в РДУ</w:t>
      </w:r>
      <w:r>
        <w:rPr>
          <w:b/>
          <w:sz w:val="26"/>
          <w:szCs w:val="26"/>
        </w:rPr>
      </w:r>
    </w:p>
    <w:p>
      <w:pPr>
        <w:numPr>
          <w:ilvl w:val="2"/>
          <w:numId w:val="11"/>
        </w:numPr>
        <w:ind w:left="0" w:firstLine="772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Протокол передачи телеинформации в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 должен соответствовать ГОСТ Р МЭК 60870-5-104-2004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Допускается использовать протокол ГОСТ Р МЭК 60870-5-101-2006 только пр</w:t>
      </w:r>
      <w:r>
        <w:rPr>
          <w:sz w:val="26"/>
          <w:szCs w:val="26"/>
        </w:rPr>
        <w:t xml:space="preserve">и наличии у МРСК (РСК) обоснованных технических или иных ограничений, не позволяющих организовать обмен по протоколу ГОСТ Р МЭК 60870-5-104-2004. Реализация протоколов ГОСТ Р МЭК 60870-5-101-2006 (ГОСТ Р МЭК 60870-5-104-2004) должна быть согласована с РДУ.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72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Методы перед</w:t>
      </w:r>
      <w:r>
        <w:rPr>
          <w:sz w:val="26"/>
          <w:szCs w:val="26"/>
        </w:rPr>
        <w:t xml:space="preserve">ачи телеинформации должны соответствовать рекомендациям ГОСТ Р МЭК 60870-5-101-2006, т.е. система сбора телеинформации должна обеспечивать возможность спорадической, циклической, периодической и фоновой передачи телеинформации, а также передачу по запросу.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72"/>
        <w:jc w:val="both"/>
        <w:tabs>
          <w:tab w:val="left" w:pos="1418" w:leader="none"/>
          <w:tab w:val="left" w:pos="1560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Телеинформация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должна содержать метки всемирного координированного времени, которые должны передаваться в режимах, предусмотренных используемыми протоколами передачи и формулярами их согласования.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72"/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Присвоение меток времени должно осуществляться в измерительных преобразователях, контроллерах, датчиках (за исключением датчиков неэлектрических величин). При неработоспособности системы единого времени метки времени при передаче телеинформации в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 должны иметь соответствующий признак («недействительно, IV») в соответствии с ГОСТ Р МЭК 60870-5-101-2006.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72"/>
        <w:jc w:val="both"/>
        <w:tabs>
          <w:tab w:val="left" w:pos="1418" w:leader="none"/>
          <w:tab w:val="left" w:pos="1560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Передача ТИ в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 должна осуществляться в инженерных единицах измеряемых величин.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72"/>
        <w:jc w:val="both"/>
        <w:tabs>
          <w:tab w:val="left" w:pos="1418" w:leader="none"/>
          <w:tab w:val="left" w:pos="1560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Должна быть обеспечена возможность установки апертуры для всех передаваемых в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 ТИ, независимо для каждого параметра.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72"/>
        <w:jc w:val="both"/>
        <w:tabs>
          <w:tab w:val="left" w:pos="1418" w:leader="none"/>
          <w:tab w:val="left" w:pos="1560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Передача в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 ТС </w:t>
      </w:r>
      <w:r>
        <w:rPr>
          <w:sz w:val="26"/>
          <w:szCs w:val="26"/>
        </w:rPr>
        <w:t xml:space="preserve">положения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коммутационного аппарата (</w:t>
      </w:r>
      <w:r>
        <w:rPr>
          <w:sz w:val="26"/>
          <w:szCs w:val="26"/>
        </w:rPr>
        <w:t xml:space="preserve">КА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 должна осуществляться одним обобщенным сигналом положения КА, </w:t>
      </w:r>
      <w:r>
        <w:rPr>
          <w:sz w:val="26"/>
          <w:szCs w:val="26"/>
        </w:rPr>
        <w:t xml:space="preserve">формируемым методом одновременного получения двух сигналов от одного КА: «включен» и «отключен» соответственно, получаемых с помощью нормально замкнутого и нормального разомкнутого контактов, отнесенных к одному положению КА. При этом передача обобщенного </w:t>
      </w:r>
      <w:r>
        <w:rPr>
          <w:sz w:val="26"/>
          <w:szCs w:val="26"/>
        </w:rPr>
        <w:t xml:space="preserve">параметра ТС</w:t>
      </w:r>
      <w:r>
        <w:rPr>
          <w:sz w:val="26"/>
          <w:szCs w:val="26"/>
        </w:rPr>
        <w:t xml:space="preserve"> должна выполняться с использованием идентификаторов типа информации в соответствии с ГОСТ Р МЭК 60870-5-10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-2006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pStyle w:val="1077"/>
        <w:numPr>
          <w:ilvl w:val="1"/>
          <w:numId w:val="20"/>
        </w:numPr>
        <w:contextualSpacing w:val="0"/>
        <w:ind w:left="0" w:firstLine="709"/>
        <w:jc w:val="both"/>
        <w:tabs>
          <w:tab w:val="left" w:pos="284" w:leader="none"/>
          <w:tab w:val="left" w:pos="85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для спорадической передачи – кадр &lt;M_DP_TB_1&gt; 31 (двухэлементная информация с меткой времени СР56Время2а) или кадр &lt;M_DP_TA_1&gt; 4 (двухэлементная информация с меткой времени);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0"/>
        </w:numPr>
        <w:contextualSpacing w:val="0"/>
        <w:ind w:left="0" w:firstLine="709"/>
        <w:jc w:val="both"/>
        <w:tabs>
          <w:tab w:val="left" w:pos="284" w:leader="none"/>
          <w:tab w:val="left" w:pos="85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для опроса – кадр &lt;M_DP_NA_1&gt; 3 (двухэлементная информация).</w:t>
      </w:r>
      <w:r>
        <w:rPr>
          <w:rFonts w:eastAsia="Arial Unicode MS"/>
          <w:sz w:val="26"/>
          <w:szCs w:val="26"/>
        </w:rPr>
      </w:r>
    </w:p>
    <w:p>
      <w:pPr>
        <w:numPr>
          <w:ilvl w:val="2"/>
          <w:numId w:val="11"/>
        </w:numPr>
        <w:ind w:left="0" w:firstLine="772"/>
        <w:jc w:val="both"/>
        <w:tabs>
          <w:tab w:val="left" w:pos="1418" w:leader="none"/>
          <w:tab w:val="left" w:pos="1560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устройствах </w:t>
      </w:r>
      <w:r>
        <w:rPr>
          <w:sz w:val="26"/>
          <w:szCs w:val="26"/>
        </w:rPr>
        <w:t xml:space="preserve">(серверах) </w:t>
      </w:r>
      <w:r>
        <w:rPr>
          <w:sz w:val="26"/>
          <w:szCs w:val="26"/>
        </w:rPr>
        <w:t xml:space="preserve">телемеханики 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подстанции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должна быть обеспечена возможность реализации алгоритмов замещения и оперативного дорасчёта параметров, в том ч</w:t>
      </w:r>
      <w:r>
        <w:rPr>
          <w:sz w:val="26"/>
          <w:szCs w:val="26"/>
        </w:rPr>
        <w:t xml:space="preserve">исле установка заданных (ручных) значений дежурным персоналом объекта любому передаваемому параметру, параметры, имеющие заданное (ручное) значение, должны иметь соответствующие признаки (замещения, блокировки) в соответствии с ГОСТ Р МЭК 60870-5-101-2006.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1560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Для сбора информации от устрой</w:t>
      </w:r>
      <w:r>
        <w:rPr>
          <w:sz w:val="26"/>
          <w:szCs w:val="26"/>
        </w:rPr>
        <w:t xml:space="preserve">ств полевого уровня (датчиков, измерительных преобразователей, контроллеров присоединений, устройств РЗА и т.д.) и ее передачи в РДУ должны использоваться резервированные устройства подстанционного уровня ССПИ, работающие в режиме «горячего» резервирования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1560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тракте телеизмерений должны использоваться многофункциональные измерительные преобразователи или контроллеры со следующими характеристиками:</w:t>
      </w:r>
      <w:r>
        <w:rPr>
          <w:sz w:val="26"/>
          <w:szCs w:val="26"/>
        </w:rPr>
      </w:r>
    </w:p>
    <w:p>
      <w:pPr>
        <w:pStyle w:val="1077"/>
        <w:numPr>
          <w:ilvl w:val="1"/>
          <w:numId w:val="20"/>
        </w:numPr>
        <w:contextualSpacing w:val="0"/>
        <w:ind w:left="0" w:firstLine="709"/>
        <w:jc w:val="both"/>
        <w:tabs>
          <w:tab w:val="left" w:pos="284" w:leader="none"/>
          <w:tab w:val="left" w:pos="851" w:leader="none"/>
        </w:tabs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класс точности не хуже 0,5 (</w:t>
      </w:r>
      <w:r>
        <w:rPr>
          <w:sz w:val="26"/>
          <w:szCs w:val="26"/>
        </w:rPr>
        <w:t xml:space="preserve">для строящихся, реконструируемых объектов не хуже 0,5</w:t>
      </w:r>
      <w:r>
        <w:rPr>
          <w:sz w:val="26"/>
          <w:szCs w:val="26"/>
          <w:lang w:val="en-US"/>
        </w:rPr>
        <w:t xml:space="preserve">S</w:t>
      </w:r>
      <w:r>
        <w:rPr>
          <w:rFonts w:eastAsia="Arial Unicode MS"/>
          <w:sz w:val="27"/>
          <w:szCs w:val="27"/>
        </w:rPr>
        <w:t xml:space="preserve">)</w:t>
      </w:r>
      <w:r>
        <w:rPr>
          <w:rFonts w:eastAsia="Arial Unicode MS"/>
          <w:sz w:val="27"/>
          <w:szCs w:val="27"/>
        </w:rPr>
        <w:t xml:space="preserve">;</w:t>
      </w:r>
      <w:r>
        <w:rPr>
          <w:rFonts w:eastAsia="Arial Unicode MS"/>
          <w:sz w:val="27"/>
          <w:szCs w:val="27"/>
        </w:rPr>
      </w:r>
    </w:p>
    <w:p>
      <w:pPr>
        <w:pStyle w:val="1077"/>
        <w:numPr>
          <w:ilvl w:val="1"/>
          <w:numId w:val="20"/>
        </w:numPr>
        <w:contextualSpacing w:val="0"/>
        <w:ind w:left="0" w:firstLine="709"/>
        <w:jc w:val="both"/>
        <w:tabs>
          <w:tab w:val="left" w:pos="284" w:leader="none"/>
          <w:tab w:val="left" w:pos="851" w:leader="none"/>
        </w:tabs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абсолютная погрешность измерения частоты – не более ± 0,01 Гц,</w:t>
      </w:r>
      <w:r>
        <w:rPr>
          <w:rFonts w:eastAsia="Arial Unicode MS"/>
          <w:sz w:val="27"/>
          <w:szCs w:val="27"/>
        </w:rPr>
      </w:r>
    </w:p>
    <w:p>
      <w:pPr>
        <w:jc w:val="both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подключаемые к кернам измерите</w:t>
      </w:r>
      <w:r>
        <w:rPr>
          <w:sz w:val="26"/>
          <w:szCs w:val="26"/>
        </w:rPr>
        <w:t xml:space="preserve">льных трансформаторов класса точности не хуже 0,5 (при замене измерительных трансформаторов, новом строительстве, реконструкции объектов – не хуже 0.5S). Аналоговые измерительные преобразователи подлежат замене на цифровые при модернизации ССПИ на объекте.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72"/>
        <w:jc w:val="both"/>
        <w:tabs>
          <w:tab w:val="left" w:pos="1418" w:leader="none"/>
          <w:tab w:val="left" w:pos="1701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Сбор телеинформации с измерительных преобразователей, контроллеров и датчиков (за исключением датчиков неэлектрических величин) в объектных ССПИ должен осуществляться по протоколу, обеспечивающему передачу меток времени и кодов качества.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72"/>
        <w:jc w:val="both"/>
        <w:tabs>
          <w:tab w:val="left" w:pos="1418" w:leader="none"/>
          <w:tab w:val="left" w:pos="1701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 измерении метеорологических параметров (температуры окружающего воздуха, скорости ветра и т.п.) проект</w:t>
      </w:r>
      <w:r>
        <w:rPr>
          <w:sz w:val="26"/>
          <w:szCs w:val="26"/>
        </w:rPr>
        <w:t xml:space="preserve">ной документацией</w:t>
      </w:r>
      <w:r>
        <w:rPr>
          <w:sz w:val="26"/>
          <w:szCs w:val="26"/>
        </w:rPr>
        <w:t xml:space="preserve"> должны быть предусмотрены технические решения, обеспечивающие исключение влияния на измеряемые метеорологические параметры близкорасположенных препятствий (строений) и искусственных поверхностей, прямых солнечных лучей, осадков и т.п.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72"/>
        <w:jc w:val="both"/>
        <w:tabs>
          <w:tab w:val="left" w:pos="1418" w:leader="none"/>
          <w:tab w:val="left" w:pos="1701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Должна быть обеспечена возможность контроля работоспособности </w:t>
      </w:r>
      <w:r>
        <w:rPr>
          <w:sz w:val="26"/>
          <w:szCs w:val="26"/>
        </w:rPr>
        <w:t xml:space="preserve">контроллеров присоединений, </w:t>
      </w:r>
      <w:r>
        <w:rPr>
          <w:sz w:val="26"/>
          <w:szCs w:val="26"/>
        </w:rPr>
        <w:t xml:space="preserve">измерительных преобразователе</w:t>
      </w:r>
      <w:r>
        <w:rPr>
          <w:sz w:val="26"/>
          <w:szCs w:val="26"/>
        </w:rPr>
        <w:t xml:space="preserve">й и устройств сбора ТС. При выявлении неработоспособности указанных устройств параметры, соответствующие отключенному (вышедшему из строя) устройству сбора, должны иметь признак недостоверности (некорректности) в соответствии с ГОСТ Р МЭК 60870-5-101-2006.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72"/>
        <w:jc w:val="both"/>
        <w:tabs>
          <w:tab w:val="left" w:pos="1418" w:leader="none"/>
          <w:tab w:val="left" w:pos="1560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Формуляр, включающий в себя настройки протокола, информационного обмена, перечни ТИ, ТС, АПТС, </w:t>
      </w:r>
      <w:r>
        <w:rPr>
          <w:sz w:val="26"/>
          <w:szCs w:val="26"/>
        </w:rPr>
        <w:t xml:space="preserve">сигналов </w:t>
      </w:r>
      <w:r>
        <w:rPr>
          <w:sz w:val="26"/>
          <w:szCs w:val="26"/>
        </w:rPr>
        <w:t xml:space="preserve">дистанционного </w:t>
      </w:r>
      <w:r>
        <w:rPr>
          <w:sz w:val="26"/>
          <w:szCs w:val="26"/>
        </w:rPr>
        <w:t xml:space="preserve">управления</w:t>
      </w:r>
      <w:r>
        <w:rPr>
          <w:sz w:val="26"/>
          <w:szCs w:val="26"/>
        </w:rPr>
        <w:t xml:space="preserve"> (при наличии), должн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быть согласован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с РДУ.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right="-2" w:firstLine="772"/>
        <w:jc w:val="both"/>
        <w:tabs>
          <w:tab w:val="left" w:pos="1418" w:leader="none"/>
          <w:tab w:val="left" w:pos="1560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Передача телеинформации должна осуществляться в РДУ по двум независимым каналам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напрямую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без промежуточной обработки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 за исключением случаев, указанных в п. 2.6.1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 настоящ</w:t>
      </w:r>
      <w:r>
        <w:rPr>
          <w:sz w:val="26"/>
          <w:szCs w:val="26"/>
        </w:rPr>
        <w:t xml:space="preserve"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Технических требований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При этом п</w:t>
      </w:r>
      <w:r>
        <w:rPr>
          <w:sz w:val="26"/>
          <w:szCs w:val="26"/>
        </w:rPr>
        <w:t xml:space="preserve">од промежуточной обработкой понимается любое преобразование информации на уровне прикладного протокола аппаратно-программными средствами промежуточных пунктов, находящихся в тракте передачи данных между </w:t>
      </w:r>
      <w:r>
        <w:rPr>
          <w:sz w:val="26"/>
          <w:szCs w:val="26"/>
        </w:rPr>
        <w:t xml:space="preserve">подстанцией</w:t>
      </w:r>
      <w:r>
        <w:rPr>
          <w:sz w:val="26"/>
          <w:szCs w:val="26"/>
        </w:rPr>
        <w:t xml:space="preserve"> и РДУ.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72"/>
        <w:jc w:val="both"/>
        <w:tabs>
          <w:tab w:val="left" w:pos="1418" w:leader="none"/>
          <w:tab w:val="left" w:pos="1560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Вероятность появления ошибки телеинформации должна соответствовать первой категории систем телемеханики ГОСТ 26.205-88.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418" w:leader="none"/>
          <w:tab w:val="left" w:pos="1560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Суммарное время измерения и передачи телеинформации </w:t>
      </w:r>
      <w:r>
        <w:rPr>
          <w:sz w:val="26"/>
          <w:szCs w:val="26"/>
        </w:rPr>
        <w:t xml:space="preserve">(кроме телеинформации, используемой для целей функционирования противоаварийной и режимной автоматики) </w:t>
      </w:r>
      <w:r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подстанций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автоматизированные системы диспетчерского управления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должно превышать </w:t>
      </w:r>
      <w:r>
        <w:rPr>
          <w:sz w:val="26"/>
          <w:szCs w:val="26"/>
        </w:rPr>
        <w:t xml:space="preserve">двух секунд без учета времени обработки данных в программно-технических комплексах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701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До перехода на цифровые каналы связи должна быть сохранена существующая система (схема) передачи телеинформации с подстанций МРСК в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РДУ.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701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осле</w:t>
      </w:r>
      <w:r>
        <w:rPr>
          <w:sz w:val="26"/>
          <w:szCs w:val="26"/>
        </w:rPr>
        <w:t xml:space="preserve"> завершении модернизации объектных ССПИ и организации соответствующих цифровых каналов связи с использованием протокол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ГОСТ Р МЭК 60870-5-104 должна быть обеспечена передача телеинформации с </w:t>
      </w:r>
      <w:r>
        <w:rPr>
          <w:sz w:val="26"/>
          <w:szCs w:val="26"/>
        </w:rPr>
        <w:t xml:space="preserve">подстанций</w:t>
      </w:r>
      <w:r>
        <w:rPr>
          <w:sz w:val="26"/>
          <w:szCs w:val="26"/>
        </w:rPr>
        <w:t xml:space="preserve"> в РДУ напрямую, без промежуточной обработки.</w:t>
      </w:r>
      <w:r>
        <w:rPr>
          <w:sz w:val="26"/>
          <w:szCs w:val="26"/>
        </w:rPr>
      </w:r>
    </w:p>
    <w:p>
      <w:pPr>
        <w:numPr>
          <w:ilvl w:val="2"/>
          <w:numId w:val="11"/>
        </w:numPr>
        <w:ind w:left="0" w:firstLine="709"/>
        <w:jc w:val="both"/>
        <w:tabs>
          <w:tab w:val="left" w:pos="1701" w:leader="none"/>
          <w:tab w:val="left" w:pos="3402" w:leader="none"/>
          <w:tab w:val="left" w:pos="3686" w:leader="none"/>
          <w:tab w:val="left" w:pos="38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 проектировании ССПИ п</w:t>
      </w:r>
      <w:r>
        <w:rPr>
          <w:sz w:val="26"/>
          <w:szCs w:val="26"/>
        </w:rPr>
        <w:t xml:space="preserve">о каждой подстанции должна быть </w:t>
      </w:r>
      <w:r>
        <w:rPr>
          <w:sz w:val="26"/>
          <w:szCs w:val="26"/>
        </w:rPr>
        <w:t xml:space="preserve">разработана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ее </w:t>
      </w:r>
      <w:r>
        <w:rPr>
          <w:sz w:val="26"/>
          <w:szCs w:val="26"/>
        </w:rPr>
        <w:t xml:space="preserve">однолинейная электрическая схема с обозначен</w:t>
      </w:r>
      <w:r>
        <w:rPr>
          <w:sz w:val="26"/>
          <w:szCs w:val="26"/>
        </w:rPr>
        <w:t xml:space="preserve">ием</w:t>
      </w:r>
      <w:r>
        <w:rPr>
          <w:sz w:val="26"/>
          <w:szCs w:val="26"/>
        </w:rPr>
        <w:t xml:space="preserve"> на ней все</w:t>
      </w:r>
      <w:r>
        <w:rPr>
          <w:sz w:val="26"/>
          <w:szCs w:val="26"/>
        </w:rPr>
        <w:t xml:space="preserve">х</w:t>
      </w:r>
      <w:r>
        <w:rPr>
          <w:sz w:val="26"/>
          <w:szCs w:val="26"/>
        </w:rPr>
        <w:t xml:space="preserve"> точ</w:t>
      </w:r>
      <w:r>
        <w:rPr>
          <w:sz w:val="26"/>
          <w:szCs w:val="26"/>
        </w:rPr>
        <w:t xml:space="preserve">ек</w:t>
      </w:r>
      <w:r>
        <w:rPr>
          <w:sz w:val="26"/>
          <w:szCs w:val="26"/>
        </w:rPr>
        <w:t xml:space="preserve"> измерения и состав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измерений в каждой точке.</w:t>
      </w:r>
      <w:r>
        <w:rPr>
          <w:sz w:val="26"/>
          <w:szCs w:val="26"/>
        </w:rPr>
      </w:r>
    </w:p>
    <w:p>
      <w:pPr>
        <w:numPr>
          <w:ilvl w:val="1"/>
          <w:numId w:val="11"/>
        </w:numPr>
        <w:ind w:left="0" w:firstLine="709"/>
        <w:jc w:val="both"/>
        <w:keepNext/>
        <w:spacing w:before="120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sz w:val="28"/>
          <w:szCs w:val="28"/>
        </w:rPr>
      </w:pPr>
      <w:r>
        <w:rPr>
          <w:b/>
          <w:sz w:val="26"/>
          <w:szCs w:val="26"/>
        </w:rPr>
        <w:t xml:space="preserve">Требования к организации передачи информации для функционирования противоаварийной и режимной автоматики.</w:t>
      </w:r>
      <w:r>
        <w:rPr>
          <w:sz w:val="28"/>
          <w:szCs w:val="28"/>
        </w:rPr>
      </w:r>
    </w:p>
    <w:p>
      <w:pPr>
        <w:ind w:firstLine="709"/>
        <w:jc w:val="both"/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2.7.1. </w:t>
      </w:r>
      <w:r>
        <w:rPr>
          <w:sz w:val="26"/>
          <w:szCs w:val="26"/>
        </w:rPr>
        <w:t xml:space="preserve">При организации передачи в </w:t>
      </w:r>
      <w:r>
        <w:rPr>
          <w:sz w:val="26"/>
          <w:szCs w:val="26"/>
        </w:rPr>
        <w:t xml:space="preserve">РДУ</w:t>
      </w:r>
      <w:r>
        <w:rPr>
          <w:sz w:val="26"/>
          <w:szCs w:val="26"/>
        </w:rPr>
        <w:t xml:space="preserve"> информации для функционирования противоаварийной и режимной автоматики должны соблюдаться </w:t>
      </w:r>
      <w:r>
        <w:rPr>
          <w:rFonts w:eastAsia="Arial Unicode MS"/>
          <w:sz w:val="26"/>
          <w:szCs w:val="26"/>
        </w:rPr>
        <w:t xml:space="preserve">Требования к каналам связи для функционирования РЗА, утвержденными приказом Минэнерго России от 13.02.2019 № 97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2.7.2. </w:t>
      </w:r>
      <w:r>
        <w:rPr>
          <w:sz w:val="26"/>
          <w:szCs w:val="26"/>
        </w:rPr>
        <w:t xml:space="preserve">При передаче информации для функционирования противоаварийной автоматики дополнительно должны соблюдаться положения </w:t>
      </w:r>
      <w:r>
        <w:rPr>
          <w:sz w:val="26"/>
          <w:szCs w:val="26"/>
        </w:rPr>
        <w:t xml:space="preserve">ГОСТ Р 55105-2019 «Единая энергетическая система и изоли</w:t>
      </w:r>
      <w:r>
        <w:rPr>
          <w:sz w:val="26"/>
          <w:szCs w:val="26"/>
        </w:rPr>
        <w:t xml:space="preserve">рованно работающие энергосистемы. Оперативно-диспетчерское управление. Автоматическое противоаварийное управление режимами энергосистем. Противоаварийная автоматика энергосистем. Нормы и требования» (утвержден приказом Росстандарта от 26.12.2019 № 1484-ст)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numPr>
          <w:ilvl w:val="1"/>
          <w:numId w:val="11"/>
        </w:numPr>
        <w:ind w:left="0" w:firstLine="709"/>
        <w:jc w:val="both"/>
        <w:spacing w:before="120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Требования к организации обмена информацией с РДУ для отдельных типов подстанций.</w:t>
      </w:r>
      <w:r>
        <w:rPr>
          <w:b/>
          <w:sz w:val="26"/>
          <w:szCs w:val="26"/>
        </w:rPr>
      </w:r>
    </w:p>
    <w:p>
      <w:pPr>
        <w:pStyle w:val="1051"/>
        <w:numPr>
          <w:ilvl w:val="2"/>
          <w:numId w:val="11"/>
        </w:numPr>
        <w:ind w:left="0" w:firstLine="720"/>
        <w:jc w:val="both"/>
        <w:spacing w:after="0" w:line="240" w:lineRule="auto"/>
        <w:tabs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Для подстанций с высшим классом напряжения 110 кВ, п</w:t>
      </w:r>
      <w:r>
        <w:rPr>
          <w:rFonts w:eastAsia="Arial Unicode MS"/>
          <w:sz w:val="26"/>
          <w:szCs w:val="26"/>
        </w:rPr>
        <w:t xml:space="preserve">рисоединенных к ЛЭП ответвлениями (отпайками), а также подстанций с высшим классом напряжения 110 кВ, в составе которых отсутствуют объекты диспетчеризации, находящиеся в диспетчерском управлении РДУ и к которым не присоединены ЛЭП, находящиеся в диспетчер</w:t>
      </w:r>
      <w:r>
        <w:rPr>
          <w:rFonts w:eastAsia="Arial Unicode MS"/>
          <w:sz w:val="26"/>
          <w:szCs w:val="26"/>
        </w:rPr>
        <w:t xml:space="preserve">ском управлении РДУ, при условии, что на указанные подстанции организована передача диспетчерских команд и разрешений через ЦУС РСК, обмен информацией с РДУ может быть организован с учетом требований, указанных в таблице 3 настоящих Технических требований:</w:t>
      </w:r>
      <w:r>
        <w:rPr>
          <w:rFonts w:eastAsia="Arial Unicode MS"/>
          <w:sz w:val="26"/>
          <w:szCs w:val="26"/>
        </w:rPr>
      </w:r>
    </w:p>
    <w:p>
      <w:pPr>
        <w:jc w:val="right"/>
        <w:keepNext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Таблица 3</w:t>
      </w:r>
      <w:r>
        <w:rPr>
          <w:sz w:val="26"/>
          <w:szCs w:val="26"/>
        </w:rPr>
      </w:r>
    </w:p>
    <w:p>
      <w:pPr>
        <w:jc w:val="center"/>
        <w:keepNext/>
        <w:rPr>
          <w:b/>
          <w:sz w:val="26"/>
          <w:szCs w:val="26"/>
        </w:rPr>
        <w:outlineLvl w:val="0"/>
      </w:pPr>
      <w:r>
        <w:rPr>
          <w:b/>
          <w:sz w:val="26"/>
          <w:szCs w:val="26"/>
        </w:rPr>
        <w:t xml:space="preserve">Требования к организации обмена технологической информацией с РДУ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для отдельных типов подстанций</w:t>
      </w:r>
      <w:r>
        <w:rPr>
          <w:b/>
          <w:sz w:val="26"/>
          <w:szCs w:val="26"/>
        </w:rPr>
      </w:r>
    </w:p>
    <w:tbl>
      <w:tblPr>
        <w:tblStyle w:val="1041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260"/>
        <w:gridCol w:w="3118"/>
      </w:tblGrid>
      <w:tr>
        <w:tblPrEx/>
        <w:trPr>
          <w:cantSplit/>
          <w:jc w:val="center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  <w:outlineLvl w:val="0"/>
            </w:pPr>
            <w:r>
              <w:rPr>
                <w:b/>
              </w:rPr>
              <w:t xml:space="preserve">№ п/п</w:t>
            </w:r>
            <w:r>
              <w:rPr>
                <w:b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  <w:outlineLvl w:val="0"/>
            </w:pPr>
            <w:r>
              <w:rPr>
                <w:b/>
              </w:rPr>
              <w:t xml:space="preserve">Тип подстанции</w:t>
            </w:r>
            <w:r>
              <w:rPr>
                <w:b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  <w:outlineLvl w:val="0"/>
            </w:pPr>
            <w:r>
              <w:rPr>
                <w:b/>
              </w:rPr>
              <w:t xml:space="preserve">Состав телеинформации, передаваемой с подстанции в РДУ</w:t>
            </w:r>
            <w:r>
              <w:rPr>
                <w:b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outlineLvl w:val="0"/>
            </w:pPr>
            <w:r>
              <w:rPr>
                <w:b/>
              </w:rPr>
              <w:t xml:space="preserve">Требования к каналам связи подстанции с РДУ </w:t>
            </w:r>
            <w:r>
              <w:t xml:space="preserve">(при наличии канала связи между подстанциями и ЦУС РСК/</w:t>
            </w:r>
            <w:r/>
          </w:p>
          <w:p>
            <w:pPr>
              <w:jc w:val="center"/>
              <w:rPr>
                <w:b/>
              </w:rPr>
              <w:outlineLvl w:val="0"/>
            </w:pPr>
            <w:r>
              <w:t xml:space="preserve">ПО (ПЭС)</w:t>
            </w:r>
            <w:r>
              <w:rPr>
                <w:b/>
              </w:rPr>
            </w:r>
          </w:p>
        </w:tc>
      </w:tr>
      <w:tr>
        <w:tblPrEx/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outlineLvl w:val="0"/>
            </w:pPr>
            <w:r>
              <w:t xml:space="preserve">1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outlineLvl w:val="0"/>
            </w:pPr>
            <w:r>
              <w:t xml:space="preserve">Узловая подстанция, к которой присоединены только ЛЭП, находящиеся в диспетчерском ведении РДУ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outlineLvl w:val="0"/>
            </w:pPr>
            <w:r>
              <w:t xml:space="preserve">Состав телеинформации определяется в соответствии с разделом 2.1 настоящих технических требований.</w:t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both"/>
              <w:outlineLvl w:val="0"/>
            </w:pPr>
            <w:r>
              <w:t xml:space="preserve">Два канала передачи телеинформации (передача может осуществляться путем ретрансляции телеинформации из ЦУС РСК/ПО (ПЭС)). </w:t>
            </w:r>
            <w:r/>
          </w:p>
          <w:p>
            <w:pPr>
              <w:jc w:val="both"/>
              <w:outlineLvl w:val="0"/>
            </w:pPr>
            <w:r>
              <w:t xml:space="preserve">Телефонная связь для оперативных переговоров не требуется при условии, что организована передача диспетчерских команд и разрешений через ЦУС РСК.</w:t>
            </w:r>
            <w:r/>
          </w:p>
          <w:p>
            <w:pPr>
              <w:jc w:val="both"/>
              <w:outlineLvl w:val="0"/>
            </w:pPr>
            <w:r/>
            <w:r/>
          </w:p>
          <w:p>
            <w:pPr>
              <w:jc w:val="both"/>
              <w:outlineLvl w:val="0"/>
            </w:pPr>
            <w:r/>
            <w:r/>
          </w:p>
        </w:tc>
      </w:tr>
      <w:tr>
        <w:tblPrEx/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outlineLvl w:val="0"/>
            </w:pPr>
            <w:r>
              <w:t xml:space="preserve">2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outlineLvl w:val="0"/>
            </w:pPr>
            <w:r>
              <w:t xml:space="preserve">Ответвительная подстанция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outlineLvl w:val="0"/>
            </w:pPr>
            <w:r>
              <w:t xml:space="preserve">Состав информации определяется согласно пунктам:</w:t>
            </w:r>
            <w:r/>
          </w:p>
          <w:p>
            <w:pPr>
              <w:jc w:val="both"/>
              <w:outlineLvl w:val="0"/>
            </w:pPr>
            <w:r>
              <w:t xml:space="preserve">2.1.3, 2.1.7, 2.1.9, 2.</w:t>
            </w:r>
            <w:r>
              <w:rPr>
                <w:lang w:val="en-US"/>
              </w:rPr>
              <w:t xml:space="preserve">1</w:t>
            </w:r>
            <w:r>
              <w:t xml:space="preserve">.11</w:t>
            </w:r>
            <w:r>
              <w:t xml:space="preserve">*</w:t>
            </w:r>
            <w:r>
              <w:t xml:space="preserve"> настоящих Технических требований.</w:t>
            </w:r>
            <w:r/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jc w:val="both"/>
              <w:outlineLvl w:val="0"/>
            </w:pPr>
            <w:r/>
            <w:r/>
          </w:p>
        </w:tc>
      </w:tr>
      <w:tr>
        <w:tblPrEx/>
        <w:trPr>
          <w:jc w:val="center"/>
        </w:trPr>
        <w:tc>
          <w:tcPr>
            <w:tcW w:w="534" w:type="dxa"/>
            <w:textDirection w:val="lrTb"/>
            <w:noWrap w:val="false"/>
          </w:tcPr>
          <w:p>
            <w:pPr>
              <w:outlineLvl w:val="0"/>
            </w:pPr>
            <w:r>
              <w:t xml:space="preserve">3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outlineLvl w:val="0"/>
            </w:pPr>
            <w:r>
              <w:t xml:space="preserve">Проходная подстанция, к которой присоединены ЛЭП, находящиеся в диспетчерском ведении РДУ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outlineLvl w:val="0"/>
            </w:pPr>
            <w:r>
              <w:t xml:space="preserve">Состав телеинформации определяется в соответствии с пунктами: 2.1.3, 2.1.6, 2.1.7, 2.1.8, 2.1.9, 2.1.1</w:t>
            </w:r>
            <w:r>
              <w:t xml:space="preserve">1</w:t>
            </w:r>
            <w:r>
              <w:t xml:space="preserve"> настоящих Технических требований. </w:t>
            </w:r>
            <w:r/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jc w:val="both"/>
              <w:outlineLvl w:val="0"/>
            </w:pPr>
            <w:r/>
            <w:r/>
          </w:p>
        </w:tc>
      </w:tr>
    </w:tbl>
    <w:p>
      <w:pPr>
        <w:ind w:firstLine="708"/>
        <w:jc w:val="both"/>
      </w:pPr>
      <w:r>
        <w:t xml:space="preserve">* </w:t>
      </w:r>
      <w:r>
        <w:t xml:space="preserve">с ответвительных подстанций, присоединённых к ЛЭП, находящихся в диспетчерском управлени</w:t>
      </w:r>
      <w:r>
        <w:t xml:space="preserve">и</w:t>
      </w:r>
      <w:r>
        <w:t xml:space="preserve"> РДУ, на которых отсутствуют объекты диспетчеризации, передаче в РДУ подлежит ТС положения линейных разъединителей и заземляющих разъединителей (ЗН) ЛЭП</w:t>
      </w:r>
      <w:r/>
    </w:p>
    <w:p>
      <w:pPr>
        <w:ind w:firstLine="708"/>
        <w:jc w:val="both"/>
      </w:pPr>
      <w:r/>
      <w:r/>
    </w:p>
    <w:p>
      <w:pPr>
        <w:pStyle w:val="1051"/>
        <w:numPr>
          <w:ilvl w:val="2"/>
          <w:numId w:val="11"/>
        </w:numPr>
        <w:ind w:left="0" w:firstLine="720"/>
        <w:jc w:val="both"/>
        <w:spacing w:after="0" w:line="240" w:lineRule="auto"/>
        <w:tabs>
          <w:tab w:val="left" w:pos="1418" w:leader="none"/>
        </w:tabs>
        <w:rPr>
          <w:rStyle w:val="1057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случаях, указанных в таблице 3 настоящих Технических требований</w:t>
      </w:r>
      <w:r>
        <w:rPr>
          <w:rStyle w:val="1057"/>
          <w:sz w:val="26"/>
          <w:szCs w:val="26"/>
        </w:rPr>
        <w:t xml:space="preserve"> передача телеинформации по каналам связи с РДУ может осуществляться с одной ступенью ретрансляции телеинформации из ЦУС РСК / ПО (ПЭС).</w:t>
      </w:r>
      <w:r>
        <w:rPr>
          <w:rStyle w:val="1057"/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суммарное время измерения и передачи телеинформации для автоматизированных систем управления не должно превышать 3 (трех) секунд.</w:t>
      </w:r>
      <w:r>
        <w:rPr>
          <w:sz w:val="26"/>
          <w:szCs w:val="26"/>
        </w:rPr>
      </w:r>
    </w:p>
    <w:p>
      <w:pPr>
        <w:numPr>
          <w:ilvl w:val="1"/>
          <w:numId w:val="11"/>
        </w:numPr>
        <w:ind w:left="0" w:firstLine="709"/>
        <w:jc w:val="both"/>
        <w:spacing w:before="120"/>
        <w:tabs>
          <w:tab w:val="left" w:pos="1418" w:leader="none"/>
          <w:tab w:val="left" w:pos="3402" w:leader="none"/>
          <w:tab w:val="left" w:pos="3686" w:leader="none"/>
          <w:tab w:val="left" w:pos="3828" w:leader="none"/>
        </w:tabs>
        <w:rPr>
          <w:b/>
          <w:sz w:val="26"/>
          <w:szCs w:val="26"/>
        </w:rPr>
      </w:pPr>
      <w:r/>
      <w:bookmarkStart w:id="68" w:name="_Hlk109221107"/>
      <w:r/>
      <w:bookmarkStart w:id="69" w:name="_Hlk109221158"/>
      <w:r>
        <w:rPr>
          <w:b/>
          <w:sz w:val="26"/>
          <w:szCs w:val="26"/>
        </w:rPr>
        <w:t xml:space="preserve">Особенности организации обмена технологической информацией между ДЦ и подстанциями, входящими в схемы выдачи мощности (далее – СВМ) электростанций ВИЭ при технологическом присоединении электростанций ВИЭ к электрическим сетям МРСК</w:t>
      </w:r>
      <w:r>
        <w:rPr>
          <w:b/>
          <w:sz w:val="26"/>
          <w:szCs w:val="26"/>
        </w:rPr>
        <w:t xml:space="preserve">.</w:t>
      </w:r>
      <w:bookmarkEnd w:id="68"/>
      <w:r/>
      <w:r>
        <w:rPr>
          <w:b/>
          <w:sz w:val="26"/>
          <w:szCs w:val="26"/>
        </w:rPr>
      </w:r>
    </w:p>
    <w:p>
      <w:pPr>
        <w:pStyle w:val="1051"/>
        <w:numPr>
          <w:ilvl w:val="2"/>
          <w:numId w:val="11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eastAsia="Arial Unicode MS"/>
          <w:sz w:val="26"/>
          <w:szCs w:val="26"/>
        </w:rPr>
      </w:pPr>
      <w:r/>
      <w:bookmarkStart w:id="70" w:name="_Hlk109221134"/>
      <w:r>
        <w:rPr>
          <w:rFonts w:eastAsia="Arial Unicode MS"/>
          <w:sz w:val="26"/>
          <w:szCs w:val="26"/>
        </w:rPr>
        <w:t xml:space="preserve">П</w:t>
      </w:r>
      <w:r>
        <w:rPr>
          <w:rFonts w:eastAsia="Arial Unicode MS"/>
          <w:sz w:val="26"/>
          <w:szCs w:val="26"/>
        </w:rPr>
        <w:t xml:space="preserve">ри технологическом присоединении электростанций ВИЭ к электрическим сетям МРСК и отсутствии возможности организации передачи в ДЦ технологической информации c подстанций, входящих в СВМ электростанций ВИЭ, в полном объеме (в соответствии с разделами 2.1-2.</w:t>
      </w:r>
      <w:r>
        <w:rPr>
          <w:rFonts w:eastAsia="Arial Unicode MS"/>
          <w:sz w:val="26"/>
          <w:szCs w:val="26"/>
        </w:rPr>
        <w:t xml:space="preserve">7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настоящих Технических требований) в срок, не превышающий срок ввода электростанций ВИЭ в работу, допускается модернизация ССПИ данных подстанций в два этапа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51"/>
        <w:numPr>
          <w:ilvl w:val="2"/>
          <w:numId w:val="11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На первом этапе реализации технических решений по организации передачи в ДЦ технологической информации со смежных с электростанциями ВИЭ подстанций МРСК необходимо:</w:t>
      </w:r>
      <w:r>
        <w:rPr>
          <w:rFonts w:eastAsia="Arial Unicode MS"/>
          <w:sz w:val="26"/>
          <w:szCs w:val="26"/>
        </w:rPr>
      </w:r>
    </w:p>
    <w:p>
      <w:pPr>
        <w:pStyle w:val="1051"/>
        <w:numPr>
          <w:ilvl w:val="3"/>
          <w:numId w:val="11"/>
        </w:numPr>
        <w:ind w:left="0" w:firstLine="709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Организовать между ДЦ и подстанциями МРСК, входящими в СВМ электростанций ВИЭ, от шин которых отходят (будут отходить после ввода электростанции ВИЭ в работу) ЛЭП, соответствующие критериям отнесения в диспетчерское управление</w:t>
      </w:r>
      <w:r>
        <w:rPr>
          <w:spacing w:val="-2"/>
          <w:sz w:val="26"/>
          <w:szCs w:val="26"/>
        </w:rPr>
        <w:t xml:space="preserve">,</w:t>
      </w:r>
      <w:r>
        <w:rPr>
          <w:spacing w:val="-2"/>
          <w:sz w:val="26"/>
          <w:szCs w:val="26"/>
        </w:rPr>
        <w:t xml:space="preserve"> два независимых канала связи для ведения оперативных переговоров и передачи телеметрической информации. При этом:</w:t>
      </w:r>
      <w:r>
        <w:rPr>
          <w:spacing w:val="-2"/>
          <w:sz w:val="26"/>
          <w:szCs w:val="26"/>
        </w:rPr>
      </w:r>
    </w:p>
    <w:p>
      <w:pPr>
        <w:pStyle w:val="1051"/>
        <w:numPr>
          <w:ilvl w:val="0"/>
          <w:numId w:val="29"/>
        </w:numPr>
        <w:ind w:left="0" w:firstLine="709"/>
        <w:jc w:val="both"/>
        <w:spacing w:after="0" w:line="240" w:lineRule="auto"/>
        <w:tabs>
          <w:tab w:val="left" w:pos="1418" w:leader="none"/>
          <w:tab w:val="left" w:pos="1701" w:leader="none"/>
        </w:tabs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один из организуемых независимых каналов связи</w:t>
      </w:r>
      <w:r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 должен полностью соответствовать требованиям, указанным в разделах 2.4, 2.7 настоящих Технических требований;</w:t>
      </w:r>
      <w:r>
        <w:rPr>
          <w:spacing w:val="-2"/>
          <w:sz w:val="26"/>
          <w:szCs w:val="26"/>
        </w:rPr>
      </w:r>
    </w:p>
    <w:p>
      <w:pPr>
        <w:pStyle w:val="1051"/>
        <w:numPr>
          <w:ilvl w:val="0"/>
          <w:numId w:val="29"/>
        </w:numPr>
        <w:ind w:left="0" w:firstLine="709"/>
        <w:jc w:val="both"/>
        <w:spacing w:after="0" w:line="240" w:lineRule="auto"/>
        <w:tabs>
          <w:tab w:val="left" w:pos="1418" w:leader="none"/>
          <w:tab w:val="left" w:pos="1701" w:leader="none"/>
        </w:tabs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при организации второго независимого канала связи</w:t>
      </w:r>
      <w:r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 допускается ретрансляция телеинфо</w:t>
      </w:r>
      <w:r>
        <w:rPr>
          <w:spacing w:val="-2"/>
          <w:sz w:val="26"/>
          <w:szCs w:val="26"/>
        </w:rPr>
        <w:t xml:space="preserve">рмации через ЦУС РСК и использование промежуточной УПАТС ЦУС РСК (при этом телефонная связь для оперативных переговоров на участке между ЦУС и подстанциями, входящими в СВМ электростанций ВИЭ, организуется всеми доступными средствами и технологиями связи).</w:t>
      </w:r>
      <w:r>
        <w:rPr>
          <w:spacing w:val="-2"/>
          <w:sz w:val="26"/>
          <w:szCs w:val="26"/>
        </w:rPr>
      </w:r>
    </w:p>
    <w:p>
      <w:pPr>
        <w:pStyle w:val="1051"/>
        <w:numPr>
          <w:ilvl w:val="3"/>
          <w:numId w:val="11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Организовать сбор и передачу в ДЦ ТС положения выключателей ЛЭП и оборудования, являющихся объектами диспетчеризации.</w:t>
      </w:r>
      <w:r>
        <w:rPr>
          <w:spacing w:val="-2"/>
          <w:sz w:val="26"/>
          <w:szCs w:val="26"/>
        </w:rPr>
      </w:r>
    </w:p>
    <w:p>
      <w:pPr>
        <w:pStyle w:val="1051"/>
        <w:numPr>
          <w:ilvl w:val="3"/>
          <w:numId w:val="11"/>
        </w:numPr>
        <w:ind w:left="0" w:firstLine="709"/>
        <w:jc w:val="both"/>
        <w:spacing w:after="0" w:line="240" w:lineRule="auto"/>
        <w:tabs>
          <w:tab w:val="left" w:pos="1560" w:leader="none"/>
        </w:tabs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Организоват</w:t>
      </w:r>
      <w:r>
        <w:rPr>
          <w:spacing w:val="-2"/>
          <w:sz w:val="26"/>
          <w:szCs w:val="26"/>
        </w:rPr>
        <w:t xml:space="preserve">ь сбор и передачу в ДЦ ТИ параметров электроэнергетического режима, недопустимое изменение которых возможно при нормативных возмущениях в нормальной и единичных ремонтных схемах. Состав ТИ должен быть определен в рамках согласования СВМ электростанций ВИЭ.</w:t>
      </w:r>
      <w:r>
        <w:rPr>
          <w:spacing w:val="-2"/>
          <w:sz w:val="26"/>
          <w:szCs w:val="26"/>
        </w:rPr>
      </w:r>
    </w:p>
    <w:p>
      <w:pPr>
        <w:pStyle w:val="1051"/>
        <w:numPr>
          <w:ilvl w:val="2"/>
          <w:numId w:val="11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Мероприятия первого этапа должны быть включены в техничес</w:t>
      </w:r>
      <w:r>
        <w:rPr>
          <w:rFonts w:eastAsia="Arial Unicode MS"/>
          <w:sz w:val="26"/>
          <w:szCs w:val="26"/>
        </w:rPr>
        <w:t xml:space="preserve">кие условия на технологическое присоединение электростанций ВИЭ к электрическим сетям МРСК и технические задания на выполнение внестадийных работ по разработке СВМ электростанций ВИЭ со сроками реализации не позднее срока ввода электростанций ВИЭ в работу.</w:t>
      </w:r>
      <w:r>
        <w:rPr>
          <w:rFonts w:eastAsia="Arial Unicode MS"/>
          <w:sz w:val="26"/>
          <w:szCs w:val="26"/>
        </w:rPr>
      </w:r>
    </w:p>
    <w:p>
      <w:pPr>
        <w:pStyle w:val="1051"/>
        <w:numPr>
          <w:ilvl w:val="2"/>
          <w:numId w:val="11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На втором этапе реализации технических решений по организации передачи в ДЦ технологиче</w:t>
      </w:r>
      <w:r>
        <w:rPr>
          <w:rFonts w:eastAsia="Arial Unicode MS"/>
          <w:sz w:val="26"/>
          <w:szCs w:val="26"/>
        </w:rPr>
        <w:t xml:space="preserve">ской информации со смежных с электростанциями ВИЭ подстанций МРСК необходимо организовать передачу в ДЦ технологической информации со смежных с электростанциями ВИЭ подстанций в соответствии с требованиями разделов 2.1-2.8 настоящих Технических требований.</w:t>
      </w:r>
      <w:r>
        <w:rPr>
          <w:rFonts w:eastAsia="Arial Unicode MS"/>
          <w:sz w:val="26"/>
          <w:szCs w:val="26"/>
        </w:rPr>
      </w:r>
    </w:p>
    <w:p>
      <w:pPr>
        <w:pStyle w:val="1051"/>
        <w:numPr>
          <w:ilvl w:val="2"/>
          <w:numId w:val="11"/>
        </w:numPr>
        <w:ind w:left="0" w:firstLine="709"/>
        <w:jc w:val="both"/>
        <w:spacing w:after="0" w:line="240" w:lineRule="auto"/>
        <w:tabs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Мероприятия второго этапа должны включаться в программы модерниз</w:t>
      </w:r>
      <w:r>
        <w:rPr>
          <w:rFonts w:eastAsia="Arial Unicode MS"/>
          <w:sz w:val="26"/>
          <w:szCs w:val="26"/>
        </w:rPr>
        <w:t xml:space="preserve">ации и расширения ССПИ в соответствии с Регламентом взаимодействия РДУ и РСК при модернизации (расширении) систем сбора и передачи информации объектов электросетевого хозяйства МРСК (Приложение № 5 к настоящему Соглашению) в согласованные РСК и РДУ сроки. </w:t>
      </w:r>
      <w:bookmarkEnd w:id="70"/>
      <w:r>
        <w:rPr>
          <w:rFonts w:eastAsia="Arial Unicode MS"/>
          <w:sz w:val="26"/>
          <w:szCs w:val="26"/>
        </w:rPr>
      </w:r>
    </w:p>
    <w:p>
      <w:pPr>
        <w:jc w:val="both"/>
        <w:spacing w:before="120"/>
        <w:rPr>
          <w:sz w:val="28"/>
          <w:szCs w:val="28"/>
        </w:rPr>
      </w:pPr>
      <w:r>
        <w:rPr>
          <w:sz w:val="28"/>
          <w:szCs w:val="28"/>
        </w:rPr>
      </w:r>
      <w:bookmarkEnd w:id="69"/>
      <w:r>
        <w:rPr>
          <w:sz w:val="28"/>
          <w:szCs w:val="28"/>
        </w:rPr>
      </w:r>
    </w:p>
    <w:p>
      <w:r/>
      <w:r/>
    </w:p>
    <w:p>
      <w:pPr>
        <w:sectPr>
          <w:headerReference w:type="default" r:id="rId9"/>
          <w:footerReference w:type="default" r:id="rId11"/>
          <w:footerReference w:type="even" r:id="rId12"/>
          <w:footnotePr/>
          <w:endnotePr/>
          <w:type w:val="nextPage"/>
          <w:pgSz w:w="11906" w:h="16838" w:orient="portrait"/>
          <w:pgMar w:top="964" w:right="794" w:bottom="902" w:left="1531" w:header="709" w:footer="709" w:gutter="0"/>
          <w:cols w:num="1" w:sep="0" w:space="708" w:equalWidth="1"/>
          <w:docGrid w:linePitch="360"/>
          <w:titlePg/>
        </w:sectPr>
      </w:pPr>
      <w:r/>
      <w:r/>
    </w:p>
    <w:p>
      <w:pPr>
        <w:ind w:left="5812"/>
        <w:jc w:val="center"/>
        <w:rPr>
          <w:rFonts w:eastAsia="Arial Unicode MS"/>
        </w:rPr>
      </w:pPr>
      <w:r>
        <w:rPr>
          <w:rFonts w:eastAsia="Arial Unicode MS"/>
        </w:rPr>
        <w:t xml:space="preserve">Приложение № </w:t>
      </w:r>
      <w:r>
        <w:rPr>
          <w:rFonts w:eastAsia="Arial Unicode MS"/>
        </w:rPr>
        <w:t xml:space="preserve">5</w:t>
      </w:r>
      <w:r>
        <w:rPr>
          <w:rFonts w:eastAsia="Arial Unicode MS"/>
        </w:rPr>
      </w:r>
    </w:p>
    <w:p>
      <w:pPr>
        <w:ind w:left="5812"/>
        <w:jc w:val="center"/>
        <w:rPr>
          <w:rFonts w:eastAsia="Arial Unicode MS"/>
        </w:rPr>
      </w:pPr>
      <w:r>
        <w:rPr>
          <w:rFonts w:eastAsia="Arial Unicode MS"/>
        </w:rPr>
        <w:t xml:space="preserve">к Соглашению №______________</w:t>
      </w:r>
      <w:r>
        <w:rPr>
          <w:rFonts w:eastAsia="Arial Unicode MS"/>
        </w:rPr>
      </w:r>
    </w:p>
    <w:p>
      <w:pPr>
        <w:ind w:left="5812"/>
        <w:jc w:val="center"/>
        <w:rPr>
          <w:rFonts w:eastAsia="Arial Unicode MS"/>
        </w:rPr>
      </w:pPr>
      <w:r>
        <w:rPr>
          <w:rFonts w:eastAsia="Arial Unicode MS"/>
        </w:rPr>
        <w:t xml:space="preserve">от «____»______________ 20 ___г.</w:t>
      </w:r>
      <w:r>
        <w:rPr>
          <w:rFonts w:eastAsia="Arial Unicode MS"/>
        </w:rPr>
      </w:r>
    </w:p>
    <w:p>
      <w:pPr>
        <w:ind w:left="581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284" w:leader="none"/>
        </w:tabs>
        <w:rPr>
          <w:rFonts w:eastAsia="Arial Unicode MS"/>
          <w:b/>
          <w:sz w:val="26"/>
          <w:szCs w:val="26"/>
        </w:rPr>
      </w:pPr>
      <w:r/>
      <w:bookmarkStart w:id="71" w:name="_Hlk109221470"/>
      <w:r>
        <w:rPr>
          <w:rFonts w:eastAsia="Arial Unicode MS"/>
          <w:b/>
          <w:sz w:val="26"/>
          <w:szCs w:val="26"/>
        </w:rPr>
        <w:t xml:space="preserve">Регламент </w:t>
      </w:r>
      <w:r>
        <w:rPr>
          <w:rFonts w:eastAsia="Arial Unicode MS"/>
          <w:b/>
          <w:sz w:val="26"/>
          <w:szCs w:val="26"/>
        </w:rPr>
      </w:r>
    </w:p>
    <w:p>
      <w:pPr>
        <w:jc w:val="center"/>
        <w:tabs>
          <w:tab w:val="left" w:pos="284" w:leader="none"/>
        </w:tabs>
        <w:rPr>
          <w:rFonts w:eastAsia="Arial Unicode MS"/>
          <w:b/>
          <w:i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взаимодействия РДУ</w:t>
      </w:r>
      <w:r>
        <w:rPr>
          <w:rFonts w:eastAsia="Arial Unicode MS"/>
          <w:b/>
          <w:i/>
          <w:sz w:val="26"/>
          <w:szCs w:val="26"/>
        </w:rPr>
        <w:t xml:space="preserve"> </w:t>
      </w:r>
      <w:r>
        <w:rPr>
          <w:rFonts w:eastAsia="Arial Unicode MS"/>
          <w:b/>
          <w:sz w:val="26"/>
          <w:szCs w:val="26"/>
        </w:rPr>
        <w:t xml:space="preserve">и РСК при модернизации (расширении) систем сбора и передачи информации объектов электросетевого хозяйства МРСК</w:t>
      </w:r>
      <w:bookmarkEnd w:id="71"/>
      <w:r>
        <w:rPr>
          <w:rFonts w:eastAsia="Arial Unicode MS"/>
          <w:b/>
          <w:i/>
          <w:sz w:val="26"/>
          <w:szCs w:val="26"/>
        </w:rPr>
        <w:t xml:space="preserve"> </w:t>
      </w:r>
      <w:r>
        <w:rPr>
          <w:rFonts w:eastAsia="Arial Unicode MS"/>
          <w:b/>
          <w:i/>
          <w:sz w:val="26"/>
          <w:szCs w:val="26"/>
        </w:rPr>
      </w:r>
    </w:p>
    <w:p>
      <w:pPr>
        <w:tabs>
          <w:tab w:val="left" w:pos="284" w:leader="none"/>
        </w:tabs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</w:r>
      <w:r>
        <w:rPr>
          <w:rFonts w:eastAsia="Arial Unicode MS"/>
          <w:b/>
          <w:sz w:val="26"/>
          <w:szCs w:val="26"/>
        </w:rPr>
      </w:r>
    </w:p>
    <w:p>
      <w:pPr>
        <w:tabs>
          <w:tab w:val="left" w:pos="284" w:leader="none"/>
        </w:tabs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</w:r>
      <w:r>
        <w:rPr>
          <w:rFonts w:eastAsia="Arial Unicode MS"/>
          <w:b/>
          <w:sz w:val="26"/>
          <w:szCs w:val="26"/>
        </w:rPr>
      </w:r>
    </w:p>
    <w:p>
      <w:pPr>
        <w:pStyle w:val="1015"/>
        <w:numPr>
          <w:ilvl w:val="0"/>
          <w:numId w:val="21"/>
        </w:numPr>
        <w:ind w:left="-142" w:firstLine="0"/>
        <w:jc w:val="center"/>
        <w:keepLines w:val="0"/>
        <w:spacing w:before="0" w:after="120"/>
        <w:widowControl w:val="off"/>
        <w:tabs>
          <w:tab w:val="left" w:pos="284" w:leader="none"/>
        </w:tabs>
        <w:rPr>
          <w:rFonts w:ascii="Times New Roman" w:hAnsi="Times New Roman" w:eastAsia="Arial Unicode MS"/>
          <w:b/>
          <w:i w:val="0"/>
          <w:color w:val="auto"/>
          <w:sz w:val="26"/>
          <w:szCs w:val="26"/>
        </w:rPr>
      </w:pPr>
      <w:r>
        <w:rPr>
          <w:rFonts w:ascii="Times New Roman" w:hAnsi="Times New Roman" w:eastAsia="Arial Unicode MS"/>
          <w:b/>
          <w:i w:val="0"/>
          <w:color w:val="auto"/>
          <w:sz w:val="26"/>
          <w:szCs w:val="26"/>
        </w:rPr>
        <w:t xml:space="preserve">Термины и сокращения</w:t>
      </w:r>
      <w:r>
        <w:rPr>
          <w:rFonts w:ascii="Times New Roman" w:hAnsi="Times New Roman" w:eastAsia="Arial Unicode MS"/>
          <w:b/>
          <w:i w:val="0"/>
          <w:color w:val="auto"/>
          <w:sz w:val="26"/>
          <w:szCs w:val="26"/>
        </w:rPr>
      </w:r>
    </w:p>
    <w:p>
      <w:pPr>
        <w:pStyle w:val="1077"/>
        <w:ind w:left="0"/>
        <w:jc w:val="both"/>
        <w:tabs>
          <w:tab w:val="left" w:pos="284" w:leader="none"/>
          <w:tab w:val="left" w:pos="85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РДУ – Филиал АО «СО ЕЭС» РДУ.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/>
        <w:jc w:val="both"/>
        <w:tabs>
          <w:tab w:val="left" w:pos="284" w:leader="none"/>
          <w:tab w:val="left" w:pos="85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Системный оператор – АО «СО ЕЭС» (исполнительный аппарат, ОДУ, РДУ).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/>
        <w:jc w:val="both"/>
        <w:tabs>
          <w:tab w:val="left" w:pos="284" w:leader="none"/>
          <w:tab w:val="left" w:pos="85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МРСК – ________________________</w:t>
      </w:r>
      <w:r>
        <w:rPr>
          <w:rStyle w:val="1066"/>
          <w:rFonts w:eastAsia="Arial Unicode MS"/>
          <w:sz w:val="26"/>
          <w:szCs w:val="26"/>
        </w:rPr>
        <w:footnoteReference w:id="10"/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/>
        <w:jc w:val="both"/>
        <w:tabs>
          <w:tab w:val="left" w:pos="284" w:leader="none"/>
          <w:tab w:val="left" w:pos="85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РСК – филиалы МРСК РСК.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/>
        <w:jc w:val="both"/>
        <w:tabs>
          <w:tab w:val="left" w:pos="284" w:leader="none"/>
          <w:tab w:val="left" w:pos="85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ЦУС – центр управления сетями РСК.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/>
        <w:jc w:val="both"/>
        <w:tabs>
          <w:tab w:val="left" w:pos="284" w:leader="none"/>
          <w:tab w:val="left" w:pos="85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Регламент – настоящий Регламент взаимодействия РДУ и РСК при модернизации (расширении) систем сбора и передачи информации объектов электросетевого хозяйства МРСК.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/>
        <w:jc w:val="both"/>
        <w:tabs>
          <w:tab w:val="left" w:pos="284" w:leader="none"/>
          <w:tab w:val="left" w:pos="85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ССПИ – система сбора и передачи информации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о технологических режимах работы линий электропередачи, оборудования и устройств, сигналов дистанционного управления, телеизмерений параметров электроэнергетического режима, параметров настройки режимной и противоаварийной автоматики, си</w:t>
      </w:r>
      <w:r>
        <w:rPr>
          <w:rFonts w:eastAsia="Arial Unicode MS"/>
          <w:sz w:val="26"/>
          <w:szCs w:val="26"/>
        </w:rPr>
        <w:t xml:space="preserve">гналов дистанционного управления и телерегулирования автоматических систем управления и информации об аварийных событиях и процессах, включающую в себя каналы связи и осуществляющей, в том числе, функции системы телефонной связи для оперативных переговоров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/>
        <w:jc w:val="both"/>
        <w:tabs>
          <w:tab w:val="left" w:pos="284" w:leader="none"/>
          <w:tab w:val="left" w:pos="85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Подстанция МРСК, подстанция – объект электросетевого хозяйства</w:t>
      </w:r>
      <w:r>
        <w:rPr>
          <w:rFonts w:eastAsia="Arial Unicode MS"/>
          <w:sz w:val="26"/>
          <w:szCs w:val="26"/>
        </w:rPr>
        <w:t xml:space="preserve">, принадлежащий на праве собственности или ином законном основании</w:t>
      </w:r>
      <w:r>
        <w:rPr>
          <w:rFonts w:eastAsia="Arial Unicode MS"/>
          <w:sz w:val="26"/>
          <w:szCs w:val="26"/>
        </w:rPr>
        <w:t xml:space="preserve"> МРСК, находящийся в зоне эксплуатационно</w:t>
      </w:r>
      <w:r>
        <w:rPr>
          <w:rFonts w:eastAsia="Arial Unicode MS"/>
          <w:sz w:val="26"/>
          <w:szCs w:val="26"/>
        </w:rPr>
        <w:t xml:space="preserve">го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обслуживания</w:t>
      </w:r>
      <w:r>
        <w:rPr>
          <w:rFonts w:eastAsia="Arial Unicode MS"/>
          <w:sz w:val="26"/>
          <w:szCs w:val="26"/>
        </w:rPr>
        <w:t xml:space="preserve"> соответствующей РСК.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/>
        <w:jc w:val="both"/>
        <w:tabs>
          <w:tab w:val="left" w:pos="284" w:leader="none"/>
          <w:tab w:val="left" w:pos="85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Технические требования – </w:t>
      </w:r>
      <w:r>
        <w:rPr>
          <w:rFonts w:eastAsia="Arial Unicode MS"/>
          <w:sz w:val="26"/>
          <w:szCs w:val="26"/>
        </w:rPr>
        <w:t xml:space="preserve">Т</w:t>
      </w:r>
      <w:r>
        <w:rPr>
          <w:rFonts w:eastAsia="Arial Unicode MS"/>
          <w:sz w:val="26"/>
          <w:szCs w:val="26"/>
        </w:rPr>
        <w:t xml:space="preserve">ехнические требования по организации обмена с </w:t>
      </w:r>
      <w:r>
        <w:rPr>
          <w:rFonts w:eastAsia="Arial Unicode MS"/>
          <w:sz w:val="26"/>
          <w:szCs w:val="26"/>
        </w:rPr>
        <w:t xml:space="preserve">диспетчерским</w:t>
      </w:r>
      <w:r>
        <w:rPr>
          <w:rFonts w:eastAsia="Arial Unicode MS"/>
          <w:sz w:val="26"/>
          <w:szCs w:val="26"/>
        </w:rPr>
        <w:t xml:space="preserve">и</w:t>
      </w:r>
      <w:r>
        <w:rPr>
          <w:rFonts w:eastAsia="Arial Unicode MS"/>
          <w:sz w:val="26"/>
          <w:szCs w:val="26"/>
        </w:rPr>
        <w:t xml:space="preserve"> центр</w:t>
      </w:r>
      <w:r>
        <w:rPr>
          <w:rFonts w:eastAsia="Arial Unicode MS"/>
          <w:sz w:val="26"/>
          <w:szCs w:val="26"/>
        </w:rPr>
        <w:t xml:space="preserve">а</w:t>
      </w:r>
      <w:r>
        <w:rPr>
          <w:rFonts w:eastAsia="Arial Unicode MS"/>
          <w:sz w:val="26"/>
          <w:szCs w:val="26"/>
        </w:rPr>
        <w:t xml:space="preserve">м</w:t>
      </w:r>
      <w:r>
        <w:rPr>
          <w:rFonts w:eastAsia="Arial Unicode MS"/>
          <w:sz w:val="26"/>
          <w:szCs w:val="26"/>
        </w:rPr>
        <w:t xml:space="preserve">и</w:t>
      </w:r>
      <w:r>
        <w:rPr>
          <w:rFonts w:eastAsia="Arial Unicode MS"/>
          <w:sz w:val="26"/>
          <w:szCs w:val="26"/>
        </w:rPr>
        <w:t xml:space="preserve"> информацией, необходимой для управления </w:t>
      </w:r>
      <w:r>
        <w:rPr>
          <w:rFonts w:eastAsia="Arial Unicode MS"/>
          <w:sz w:val="26"/>
          <w:szCs w:val="26"/>
        </w:rPr>
        <w:t xml:space="preserve">электроэнергетическим </w:t>
      </w:r>
      <w:r>
        <w:rPr>
          <w:rFonts w:eastAsia="Arial Unicode MS"/>
          <w:sz w:val="26"/>
          <w:szCs w:val="26"/>
        </w:rPr>
        <w:t xml:space="preserve">режим</w:t>
      </w:r>
      <w:r>
        <w:rPr>
          <w:rFonts w:eastAsia="Arial Unicode MS"/>
          <w:sz w:val="26"/>
          <w:szCs w:val="26"/>
        </w:rPr>
        <w:t xml:space="preserve">ом</w:t>
      </w:r>
      <w:r>
        <w:rPr>
          <w:rFonts w:eastAsia="Arial Unicode MS"/>
          <w:sz w:val="26"/>
          <w:szCs w:val="26"/>
        </w:rPr>
        <w:t xml:space="preserve"> ЕЭС России</w:t>
      </w:r>
      <w:r>
        <w:rPr>
          <w:rFonts w:eastAsia="Arial Unicode MS"/>
          <w:sz w:val="26"/>
          <w:szCs w:val="26"/>
        </w:rPr>
        <w:t xml:space="preserve"> (приложение № 4 к настоящему Соглашению)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/>
        <w:jc w:val="both"/>
        <w:tabs>
          <w:tab w:val="left" w:pos="284" w:leader="none"/>
          <w:tab w:val="left" w:pos="85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Программа </w:t>
      </w:r>
      <w:r>
        <w:rPr>
          <w:rFonts w:eastAsia="Arial Unicode MS"/>
          <w:sz w:val="26"/>
          <w:szCs w:val="26"/>
        </w:rPr>
        <w:t xml:space="preserve">модернизации ССПИ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– Программа модернизации и расширения ССПИ на подстанциях МРСК в зоне эксплуатационно</w:t>
      </w:r>
      <w:r>
        <w:rPr>
          <w:rFonts w:eastAsia="Arial Unicode MS"/>
          <w:sz w:val="26"/>
          <w:szCs w:val="26"/>
        </w:rPr>
        <w:t xml:space="preserve">го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обслуживания</w:t>
      </w:r>
      <w:r>
        <w:rPr>
          <w:rFonts w:eastAsia="Arial Unicode MS"/>
          <w:sz w:val="26"/>
          <w:szCs w:val="26"/>
        </w:rPr>
        <w:t xml:space="preserve"> РСК.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/>
        <w:jc w:val="both"/>
        <w:tabs>
          <w:tab w:val="left" w:pos="284" w:leader="none"/>
          <w:tab w:val="left" w:pos="85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Программа внедрения</w:t>
      </w:r>
      <w:r>
        <w:rPr>
          <w:rFonts w:eastAsia="Arial Unicode MS"/>
          <w:sz w:val="26"/>
          <w:szCs w:val="26"/>
        </w:rPr>
        <w:t xml:space="preserve"> и модернизации</w:t>
      </w:r>
      <w:r>
        <w:rPr>
          <w:rFonts w:eastAsia="Arial Unicode MS"/>
          <w:sz w:val="26"/>
          <w:szCs w:val="26"/>
        </w:rPr>
        <w:t xml:space="preserve"> РАС – Программа внедрения и модернизации РАС</w:t>
      </w:r>
      <w:r>
        <w:rPr>
          <w:rFonts w:eastAsia="Arial Unicode MS"/>
          <w:sz w:val="26"/>
          <w:szCs w:val="26"/>
        </w:rPr>
        <w:t xml:space="preserve"> на подстанциях МРСК</w:t>
      </w:r>
      <w:r>
        <w:rPr>
          <w:rFonts w:eastAsia="Arial Unicode MS"/>
          <w:sz w:val="26"/>
          <w:szCs w:val="26"/>
        </w:rPr>
        <w:t xml:space="preserve"> в зоне эксплуатационного обслуживания РСК.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/>
        <w:jc w:val="both"/>
        <w:tabs>
          <w:tab w:val="left" w:pos="284" w:leader="none"/>
          <w:tab w:val="left" w:pos="85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Перечень – перечень подстанций МРСК, находящихся в операционной зоне РДУ, имеющих в своем составе объекты диспетчеризации и требующих модернизации (расширения) ССПИ подстанций</w:t>
      </w:r>
      <w:r>
        <w:rPr>
          <w:rFonts w:eastAsia="Arial Unicode MS"/>
          <w:sz w:val="26"/>
          <w:szCs w:val="26"/>
        </w:rPr>
        <w:t xml:space="preserve">, внедрения (модернизации) РАС</w:t>
      </w:r>
      <w:r>
        <w:rPr>
          <w:rFonts w:eastAsia="Arial Unicode MS"/>
          <w:sz w:val="26"/>
          <w:szCs w:val="26"/>
        </w:rPr>
        <w:t xml:space="preserve"> в целях приведения их в соответствие Техническим требованиям, с указанием приоритетов.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/>
        <w:jc w:val="both"/>
        <w:tabs>
          <w:tab w:val="left" w:pos="284" w:leader="none"/>
          <w:tab w:val="left" w:pos="85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1015"/>
        <w:numPr>
          <w:ilvl w:val="0"/>
          <w:numId w:val="21"/>
        </w:numPr>
        <w:ind w:left="0" w:firstLine="0"/>
        <w:jc w:val="center"/>
        <w:keepLines w:val="0"/>
        <w:spacing w:before="0" w:after="120"/>
        <w:widowControl w:val="off"/>
        <w:tabs>
          <w:tab w:val="left" w:pos="0" w:leader="none"/>
          <w:tab w:val="left" w:pos="284" w:leader="none"/>
        </w:tabs>
        <w:rPr>
          <w:rFonts w:eastAsia="Arial Unicode MS"/>
          <w:b/>
          <w:i w:val="0"/>
          <w:color w:val="auto"/>
          <w:sz w:val="26"/>
          <w:szCs w:val="26"/>
        </w:rPr>
      </w:pPr>
      <w:r>
        <w:rPr>
          <w:rFonts w:ascii="Times New Roman" w:hAnsi="Times New Roman" w:eastAsia="Arial Unicode MS"/>
          <w:b/>
          <w:i w:val="0"/>
          <w:color w:val="auto"/>
          <w:sz w:val="26"/>
          <w:szCs w:val="26"/>
        </w:rPr>
        <w:t xml:space="preserve">Общие положения</w:t>
      </w:r>
      <w:r>
        <w:rPr>
          <w:rFonts w:eastAsia="Arial Unicode MS"/>
          <w:b/>
          <w:i w:val="0"/>
          <w:color w:val="auto"/>
          <w:sz w:val="26"/>
          <w:szCs w:val="26"/>
        </w:rPr>
      </w:r>
    </w:p>
    <w:p>
      <w:pPr>
        <w:pStyle w:val="1077"/>
        <w:ind w:left="0" w:firstLine="709"/>
        <w:jc w:val="both"/>
        <w:tabs>
          <w:tab w:val="left" w:pos="284" w:leader="none"/>
          <w:tab w:val="left" w:pos="85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Настоящий Регламент разработан с целью определения порядка взаимодействия РДУ и РСК при разработке, актуализации, согласовании, утверждении и выполнении </w:t>
      </w:r>
      <w:r>
        <w:rPr>
          <w:rFonts w:eastAsia="Arial Unicode MS"/>
          <w:sz w:val="26"/>
          <w:szCs w:val="26"/>
        </w:rPr>
        <w:t xml:space="preserve">п</w:t>
      </w:r>
      <w:r>
        <w:rPr>
          <w:rFonts w:eastAsia="Arial Unicode MS"/>
          <w:sz w:val="26"/>
          <w:szCs w:val="26"/>
        </w:rPr>
        <w:t xml:space="preserve">рограмм модернизации </w:t>
      </w:r>
      <w:r>
        <w:rPr>
          <w:rFonts w:eastAsia="Arial Unicode MS"/>
          <w:sz w:val="26"/>
          <w:szCs w:val="26"/>
        </w:rPr>
        <w:t xml:space="preserve">ССПИ и программ внедрения</w:t>
      </w:r>
      <w:r>
        <w:rPr>
          <w:rFonts w:eastAsia="Arial Unicode MS"/>
          <w:sz w:val="26"/>
          <w:szCs w:val="26"/>
        </w:rPr>
        <w:t xml:space="preserve"> и модернизации</w:t>
      </w:r>
      <w:r>
        <w:rPr>
          <w:rFonts w:eastAsia="Arial Unicode MS"/>
          <w:sz w:val="26"/>
          <w:szCs w:val="26"/>
        </w:rPr>
        <w:t xml:space="preserve"> РАС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(далее при совместном упоминании - </w:t>
      </w:r>
      <w:r>
        <w:rPr>
          <w:rFonts w:eastAsia="Arial Unicode MS"/>
          <w:sz w:val="26"/>
          <w:szCs w:val="26"/>
        </w:rPr>
        <w:t xml:space="preserve">П</w:t>
      </w:r>
      <w:r>
        <w:rPr>
          <w:rFonts w:eastAsia="Arial Unicode MS"/>
          <w:sz w:val="26"/>
          <w:szCs w:val="26"/>
        </w:rPr>
        <w:t xml:space="preserve">рограммы) </w:t>
      </w:r>
      <w:r>
        <w:rPr>
          <w:rFonts w:eastAsia="Arial Unicode MS"/>
          <w:sz w:val="26"/>
          <w:szCs w:val="26"/>
        </w:rPr>
        <w:t xml:space="preserve">на период, соответствующий инвестиционной программе МРСК.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 w:firstLine="709"/>
        <w:jc w:val="both"/>
        <w:tabs>
          <w:tab w:val="left" w:pos="284" w:leader="none"/>
          <w:tab w:val="left" w:pos="85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Технические требования определены в Приложении № </w:t>
      </w:r>
      <w:r>
        <w:rPr>
          <w:rFonts w:eastAsia="Arial Unicode MS"/>
          <w:sz w:val="26"/>
          <w:szCs w:val="26"/>
        </w:rPr>
        <w:t xml:space="preserve">4</w:t>
      </w:r>
      <w:r>
        <w:rPr>
          <w:rFonts w:eastAsia="Arial Unicode MS"/>
          <w:sz w:val="26"/>
          <w:szCs w:val="26"/>
        </w:rPr>
        <w:t xml:space="preserve"> к настоящему Соглашению.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0"/>
        <w:jc w:val="both"/>
        <w:tabs>
          <w:tab w:val="left" w:pos="284" w:leader="none"/>
          <w:tab w:val="left" w:pos="85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1015"/>
        <w:numPr>
          <w:ilvl w:val="0"/>
          <w:numId w:val="21"/>
        </w:numPr>
        <w:ind w:left="0" w:firstLine="0"/>
        <w:jc w:val="center"/>
        <w:keepLines w:val="0"/>
        <w:spacing w:before="0" w:after="120"/>
        <w:tabs>
          <w:tab w:val="left" w:pos="0" w:leader="none"/>
          <w:tab w:val="left" w:pos="284" w:leader="none"/>
        </w:tabs>
        <w:rPr>
          <w:rFonts w:ascii="Times New Roman" w:hAnsi="Times New Roman" w:eastAsia="Arial Unicode MS"/>
          <w:b/>
          <w:i w:val="0"/>
          <w:color w:val="auto"/>
          <w:sz w:val="26"/>
          <w:szCs w:val="26"/>
        </w:rPr>
      </w:pPr>
      <w:r>
        <w:rPr>
          <w:rFonts w:ascii="Times New Roman" w:hAnsi="Times New Roman" w:eastAsia="Arial Unicode MS"/>
          <w:b/>
          <w:i w:val="0"/>
          <w:color w:val="auto"/>
          <w:sz w:val="26"/>
          <w:szCs w:val="26"/>
        </w:rPr>
        <w:t xml:space="preserve">Порядок взаимодействия РДУ и РСК при разработке (актуализации), согласовании и утверждении </w:t>
      </w:r>
      <w:r>
        <w:rPr>
          <w:rFonts w:ascii="Times New Roman" w:hAnsi="Times New Roman" w:eastAsia="Arial Unicode MS"/>
          <w:b/>
          <w:i w:val="0"/>
          <w:color w:val="auto"/>
          <w:sz w:val="26"/>
          <w:szCs w:val="26"/>
        </w:rPr>
        <w:t xml:space="preserve">П</w:t>
      </w:r>
      <w:r>
        <w:rPr>
          <w:rFonts w:ascii="Times New Roman" w:hAnsi="Times New Roman" w:eastAsia="Arial Unicode MS"/>
          <w:b/>
          <w:i w:val="0"/>
          <w:color w:val="auto"/>
          <w:sz w:val="26"/>
          <w:szCs w:val="26"/>
        </w:rPr>
        <w:t xml:space="preserve">рограмм </w:t>
      </w:r>
      <w:r>
        <w:rPr>
          <w:rFonts w:ascii="Times New Roman" w:hAnsi="Times New Roman" w:eastAsia="Arial Unicode MS"/>
          <w:b/>
          <w:i w:val="0"/>
          <w:color w:val="auto"/>
          <w:sz w:val="26"/>
          <w:szCs w:val="26"/>
        </w:rPr>
      </w:r>
    </w:p>
    <w:p>
      <w:pPr>
        <w:pStyle w:val="1077"/>
        <w:ind w:left="0" w:firstLine="709"/>
        <w:jc w:val="both"/>
        <w:tabs>
          <w:tab w:val="left" w:pos="284" w:leader="none"/>
          <w:tab w:val="left" w:pos="85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целях приведения в соответствие Техническим требованиям</w:t>
      </w:r>
      <w:r>
        <w:rPr>
          <w:rFonts w:eastAsia="Arial Unicode MS"/>
          <w:sz w:val="26"/>
          <w:szCs w:val="26"/>
        </w:rPr>
        <w:t xml:space="preserve"> систем, оборудования и каналов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 связи, обеспечивающих передачу с подстанций МРСК в РДУ технологической информации</w:t>
      </w:r>
      <w:r>
        <w:rPr>
          <w:rFonts w:eastAsia="Arial Unicode MS"/>
          <w:sz w:val="26"/>
          <w:szCs w:val="26"/>
        </w:rPr>
        <w:t xml:space="preserve">: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РДУ разрабатывает</w:t>
      </w:r>
      <w:r>
        <w:rPr>
          <w:rFonts w:eastAsia="Arial Unicode MS"/>
          <w:sz w:val="26"/>
          <w:szCs w:val="26"/>
        </w:rPr>
        <w:t xml:space="preserve">, утверждает</w:t>
      </w:r>
      <w:r>
        <w:rPr>
          <w:rFonts w:eastAsia="Arial Unicode MS"/>
          <w:sz w:val="26"/>
          <w:szCs w:val="26"/>
        </w:rPr>
        <w:t xml:space="preserve"> и ежегодно актуализирует для каждой РСК Перечень. </w:t>
      </w:r>
      <w:r>
        <w:rPr>
          <w:rFonts w:eastAsia="Arial Unicode MS"/>
          <w:sz w:val="26"/>
          <w:szCs w:val="26"/>
        </w:rPr>
        <w:t xml:space="preserve">Указанный Перечень </w:t>
      </w:r>
      <w:r>
        <w:rPr>
          <w:rFonts w:eastAsia="Arial Unicode MS"/>
          <w:sz w:val="26"/>
          <w:szCs w:val="26"/>
        </w:rPr>
        <w:t xml:space="preserve">РДУ направляют в РСК ежегодно в срок до </w:t>
      </w:r>
      <w:r>
        <w:rPr>
          <w:rFonts w:eastAsia="Arial Unicode MS"/>
          <w:sz w:val="26"/>
          <w:szCs w:val="26"/>
        </w:rPr>
        <w:t xml:space="preserve">5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ноября</w:t>
      </w:r>
      <w:r>
        <w:rPr>
          <w:rFonts w:eastAsia="Arial Unicode MS"/>
          <w:sz w:val="26"/>
          <w:szCs w:val="26"/>
        </w:rPr>
        <w:t xml:space="preserve">. При формировании (актуализации) Перечня РДУ должно учитывать определенные в действующих Программах объекты и сроки реализации мероприятий, а также статус реализации проектов по созданию (модернизации) ССПИ</w:t>
      </w:r>
      <w:r>
        <w:rPr>
          <w:rFonts w:eastAsia="Arial Unicode MS"/>
          <w:sz w:val="26"/>
          <w:szCs w:val="26"/>
        </w:rPr>
        <w:t xml:space="preserve"> и внедрению (модернизации) РАС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20"/>
        <w:jc w:val="both"/>
        <w:tabs>
          <w:tab w:val="left" w:pos="284" w:leader="none"/>
          <w:tab w:val="left" w:pos="72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РСК в срок до </w:t>
      </w:r>
      <w:r>
        <w:rPr>
          <w:rFonts w:eastAsia="Arial Unicode MS"/>
          <w:sz w:val="26"/>
          <w:szCs w:val="26"/>
        </w:rPr>
        <w:t xml:space="preserve">20</w:t>
      </w:r>
      <w:r>
        <w:rPr>
          <w:rFonts w:eastAsia="Arial Unicode MS"/>
          <w:sz w:val="26"/>
          <w:szCs w:val="26"/>
        </w:rPr>
        <w:t xml:space="preserve"> ноября </w:t>
      </w:r>
      <w:r>
        <w:rPr>
          <w:rFonts w:eastAsia="Arial Unicode MS"/>
          <w:sz w:val="26"/>
          <w:szCs w:val="26"/>
        </w:rPr>
        <w:t xml:space="preserve">года </w:t>
      </w:r>
      <w:r>
        <w:rPr>
          <w:rFonts w:eastAsia="Arial Unicode MS"/>
          <w:sz w:val="26"/>
          <w:szCs w:val="26"/>
        </w:rPr>
        <w:t xml:space="preserve">предшествующего году </w:t>
      </w:r>
      <w:r>
        <w:rPr>
          <w:rFonts w:eastAsia="Arial Unicode MS"/>
          <w:sz w:val="26"/>
          <w:szCs w:val="26"/>
        </w:rPr>
        <w:t xml:space="preserve">представления в установленном порядке соответствующей инвестиционной программы МРСК на утверждение в уполномоченный орган исполнительной власти разрабатывает (актуализирует) Программ</w:t>
      </w:r>
      <w:r>
        <w:rPr>
          <w:rFonts w:eastAsia="Arial Unicode MS"/>
          <w:sz w:val="26"/>
          <w:szCs w:val="26"/>
        </w:rPr>
        <w:t xml:space="preserve">ы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с учетом определенных в действующих </w:t>
      </w:r>
      <w:r>
        <w:rPr>
          <w:rFonts w:eastAsia="Arial Unicode MS"/>
          <w:sz w:val="26"/>
          <w:szCs w:val="26"/>
        </w:rPr>
        <w:t xml:space="preserve">на рассматриваемый период планирования </w:t>
      </w:r>
      <w:r>
        <w:rPr>
          <w:rFonts w:eastAsia="Arial Unicode MS"/>
          <w:sz w:val="26"/>
          <w:szCs w:val="26"/>
        </w:rPr>
        <w:t xml:space="preserve">сценарных условиях формирования (оптимизации) проектов инвестиционных программ ПАО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«Россети»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приоритетов</w:t>
      </w:r>
      <w:r>
        <w:rPr>
          <w:rFonts w:eastAsia="Arial Unicode MS"/>
          <w:sz w:val="26"/>
          <w:szCs w:val="26"/>
        </w:rPr>
        <w:t xml:space="preserve"> для инвестиционных проектов, направленных на исполнение требований АО «СО ЕЭС» по установке вторичных систем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и направляет проект</w:t>
      </w:r>
      <w:r>
        <w:rPr>
          <w:rFonts w:eastAsia="Arial Unicode MS"/>
          <w:sz w:val="26"/>
          <w:szCs w:val="26"/>
        </w:rPr>
        <w:t xml:space="preserve">ы</w:t>
      </w:r>
      <w:r>
        <w:rPr>
          <w:rFonts w:eastAsia="Arial Unicode MS"/>
          <w:sz w:val="26"/>
          <w:szCs w:val="26"/>
        </w:rPr>
        <w:t xml:space="preserve"> разработанн</w:t>
      </w:r>
      <w:r>
        <w:rPr>
          <w:rFonts w:eastAsia="Arial Unicode MS"/>
          <w:sz w:val="26"/>
          <w:szCs w:val="26"/>
        </w:rPr>
        <w:t xml:space="preserve">ых</w:t>
      </w:r>
      <w:r>
        <w:rPr>
          <w:rFonts w:eastAsia="Arial Unicode MS"/>
          <w:sz w:val="26"/>
          <w:szCs w:val="26"/>
        </w:rPr>
        <w:t xml:space="preserve"> (актуализированн</w:t>
      </w:r>
      <w:r>
        <w:rPr>
          <w:rFonts w:eastAsia="Arial Unicode MS"/>
          <w:sz w:val="26"/>
          <w:szCs w:val="26"/>
        </w:rPr>
        <w:t xml:space="preserve">ых</w:t>
      </w:r>
      <w:r>
        <w:rPr>
          <w:rFonts w:eastAsia="Arial Unicode MS"/>
          <w:sz w:val="26"/>
          <w:szCs w:val="26"/>
        </w:rPr>
        <w:t xml:space="preserve">) Программ в электронном виде в РДУ для согласования Системным оператором.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РДУ в течение </w:t>
      </w:r>
      <w:r>
        <w:rPr>
          <w:rFonts w:eastAsia="Arial Unicode MS"/>
          <w:sz w:val="26"/>
          <w:szCs w:val="26"/>
        </w:rPr>
        <w:t xml:space="preserve">10 </w:t>
      </w:r>
      <w:r>
        <w:rPr>
          <w:rFonts w:eastAsia="Arial Unicode MS"/>
          <w:sz w:val="26"/>
          <w:szCs w:val="26"/>
        </w:rPr>
        <w:t xml:space="preserve">рабоч</w:t>
      </w:r>
      <w:r>
        <w:rPr>
          <w:rFonts w:eastAsia="Arial Unicode MS"/>
          <w:sz w:val="26"/>
          <w:szCs w:val="26"/>
        </w:rPr>
        <w:t xml:space="preserve">их</w:t>
      </w:r>
      <w:r>
        <w:rPr>
          <w:rFonts w:eastAsia="Arial Unicode MS"/>
          <w:sz w:val="26"/>
          <w:szCs w:val="26"/>
        </w:rPr>
        <w:t xml:space="preserve"> д</w:t>
      </w:r>
      <w:r>
        <w:rPr>
          <w:rFonts w:eastAsia="Arial Unicode MS"/>
          <w:sz w:val="26"/>
          <w:szCs w:val="26"/>
        </w:rPr>
        <w:t xml:space="preserve">ней</w:t>
      </w:r>
      <w:r>
        <w:rPr>
          <w:rFonts w:eastAsia="Arial Unicode MS"/>
          <w:sz w:val="26"/>
          <w:szCs w:val="26"/>
        </w:rPr>
        <w:t xml:space="preserve"> с момента получения проект</w:t>
      </w:r>
      <w:r>
        <w:rPr>
          <w:rFonts w:eastAsia="Arial Unicode MS"/>
          <w:sz w:val="26"/>
          <w:szCs w:val="26"/>
        </w:rPr>
        <w:t xml:space="preserve">ов</w:t>
      </w:r>
      <w:r>
        <w:rPr>
          <w:rFonts w:eastAsia="Arial Unicode MS"/>
          <w:sz w:val="26"/>
          <w:szCs w:val="26"/>
        </w:rPr>
        <w:t xml:space="preserve"> Программ  от </w:t>
      </w:r>
      <w:r>
        <w:rPr>
          <w:rFonts w:eastAsia="Arial Unicode MS"/>
          <w:sz w:val="26"/>
          <w:szCs w:val="26"/>
        </w:rPr>
        <w:t xml:space="preserve">РСК </w:t>
      </w:r>
      <w:r>
        <w:rPr>
          <w:rFonts w:eastAsia="Arial Unicode MS"/>
          <w:sz w:val="26"/>
          <w:szCs w:val="26"/>
        </w:rPr>
        <w:t xml:space="preserve">согласовывает и направляет проект</w:t>
      </w:r>
      <w:r>
        <w:rPr>
          <w:rFonts w:eastAsia="Arial Unicode MS"/>
          <w:sz w:val="26"/>
          <w:szCs w:val="26"/>
        </w:rPr>
        <w:t xml:space="preserve">ы</w:t>
      </w:r>
      <w:r>
        <w:rPr>
          <w:rFonts w:eastAsia="Arial Unicode MS"/>
          <w:sz w:val="26"/>
          <w:szCs w:val="26"/>
        </w:rPr>
        <w:t xml:space="preserve"> Программ (замечания и предложения по </w:t>
      </w:r>
      <w:r>
        <w:rPr>
          <w:rFonts w:eastAsia="Arial Unicode MS"/>
          <w:sz w:val="26"/>
          <w:szCs w:val="26"/>
        </w:rPr>
        <w:t xml:space="preserve">их </w:t>
      </w:r>
      <w:r>
        <w:rPr>
          <w:rFonts w:eastAsia="Arial Unicode MS"/>
          <w:sz w:val="26"/>
          <w:szCs w:val="26"/>
        </w:rPr>
        <w:t xml:space="preserve">доработке) в РСК.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При наличии замечаний и предложений по доработке проект</w:t>
      </w:r>
      <w:r>
        <w:rPr>
          <w:rFonts w:eastAsia="Arial Unicode MS"/>
          <w:sz w:val="26"/>
          <w:szCs w:val="26"/>
        </w:rPr>
        <w:t xml:space="preserve">ов</w:t>
      </w:r>
      <w:r>
        <w:rPr>
          <w:rFonts w:eastAsia="Arial Unicode MS"/>
          <w:sz w:val="26"/>
          <w:szCs w:val="26"/>
        </w:rPr>
        <w:t xml:space="preserve"> Программ РСК в течение 10 рабочих дней </w:t>
      </w:r>
      <w:r>
        <w:rPr>
          <w:rFonts w:eastAsia="Arial Unicode MS"/>
          <w:sz w:val="26"/>
          <w:szCs w:val="26"/>
        </w:rPr>
        <w:t xml:space="preserve">обеспечивает внесение изменений (</w:t>
      </w:r>
      <w:r>
        <w:rPr>
          <w:rFonts w:eastAsia="Arial Unicode MS"/>
          <w:sz w:val="26"/>
          <w:szCs w:val="26"/>
        </w:rPr>
        <w:t xml:space="preserve">и</w:t>
      </w:r>
      <w:r>
        <w:rPr>
          <w:rFonts w:eastAsia="Arial Unicode MS"/>
          <w:sz w:val="26"/>
          <w:szCs w:val="26"/>
        </w:rPr>
        <w:t xml:space="preserve">ли формирует обоснования их невозможности)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в проект</w:t>
      </w:r>
      <w:r>
        <w:rPr>
          <w:rFonts w:eastAsia="Arial Unicode MS"/>
          <w:sz w:val="26"/>
          <w:szCs w:val="26"/>
        </w:rPr>
        <w:t xml:space="preserve">ы</w:t>
      </w:r>
      <w:r>
        <w:rPr>
          <w:rFonts w:eastAsia="Arial Unicode MS"/>
          <w:sz w:val="26"/>
          <w:szCs w:val="26"/>
        </w:rPr>
        <w:t xml:space="preserve"> Программ и направл</w:t>
      </w:r>
      <w:r>
        <w:rPr>
          <w:rFonts w:eastAsia="Arial Unicode MS"/>
          <w:sz w:val="26"/>
          <w:szCs w:val="26"/>
        </w:rPr>
        <w:t xml:space="preserve">ение</w:t>
      </w:r>
      <w:r>
        <w:rPr>
          <w:rFonts w:eastAsia="Arial Unicode MS"/>
          <w:sz w:val="26"/>
          <w:szCs w:val="26"/>
        </w:rPr>
        <w:t xml:space="preserve"> в РДУ в целях повторного рассмотрения и согласования</w:t>
      </w:r>
      <w:r>
        <w:rPr>
          <w:rFonts w:eastAsia="Arial Unicode MS"/>
          <w:sz w:val="26"/>
          <w:szCs w:val="26"/>
        </w:rPr>
        <w:t xml:space="preserve"> проектов Программ</w:t>
      </w:r>
      <w:r>
        <w:rPr>
          <w:rFonts w:eastAsia="Arial Unicode MS"/>
          <w:sz w:val="26"/>
          <w:szCs w:val="26"/>
        </w:rPr>
        <w:t xml:space="preserve">. Повторное рассмотрение и согласование проект</w:t>
      </w:r>
      <w:r>
        <w:rPr>
          <w:rFonts w:eastAsia="Arial Unicode MS"/>
          <w:sz w:val="26"/>
          <w:szCs w:val="26"/>
        </w:rPr>
        <w:t xml:space="preserve">ов</w:t>
      </w:r>
      <w:r>
        <w:rPr>
          <w:rFonts w:eastAsia="Arial Unicode MS"/>
          <w:sz w:val="26"/>
          <w:szCs w:val="26"/>
        </w:rPr>
        <w:t xml:space="preserve"> Программ в РДУ осуществляется в </w:t>
      </w:r>
      <w:r>
        <w:rPr>
          <w:rFonts w:eastAsia="Arial Unicode MS"/>
          <w:sz w:val="26"/>
          <w:szCs w:val="26"/>
        </w:rPr>
        <w:t xml:space="preserve">течение 10 рабочих дней с момента получения от РСК скорректированн</w:t>
      </w:r>
      <w:r>
        <w:rPr>
          <w:rFonts w:eastAsia="Arial Unicode MS"/>
          <w:sz w:val="26"/>
          <w:szCs w:val="26"/>
        </w:rPr>
        <w:t xml:space="preserve">ых</w:t>
      </w:r>
      <w:r>
        <w:rPr>
          <w:rFonts w:eastAsia="Arial Unicode MS"/>
          <w:sz w:val="26"/>
          <w:szCs w:val="26"/>
        </w:rPr>
        <w:t xml:space="preserve"> проект</w:t>
      </w:r>
      <w:r>
        <w:rPr>
          <w:rFonts w:eastAsia="Arial Unicode MS"/>
          <w:sz w:val="26"/>
          <w:szCs w:val="26"/>
        </w:rPr>
        <w:t xml:space="preserve">ов</w:t>
      </w:r>
      <w:r>
        <w:rPr>
          <w:rFonts w:eastAsia="Arial Unicode MS"/>
          <w:sz w:val="26"/>
          <w:szCs w:val="26"/>
        </w:rPr>
        <w:t xml:space="preserve"> Программ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При наличии между РСК и РДУ разногласий, препятствующих согласованию Программ, РСК или РДУ инициируют проведение совещания на уровне соответствующих МРСК и ОДУ.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При</w:t>
      </w:r>
      <w:r>
        <w:rPr>
          <w:rFonts w:eastAsia="Arial Unicode MS"/>
          <w:sz w:val="26"/>
          <w:szCs w:val="26"/>
        </w:rPr>
        <w:t xml:space="preserve"> неурегулировани</w:t>
      </w:r>
      <w:r>
        <w:rPr>
          <w:rFonts w:eastAsia="Arial Unicode MS"/>
          <w:sz w:val="26"/>
          <w:szCs w:val="26"/>
        </w:rPr>
        <w:t xml:space="preserve">и</w:t>
      </w:r>
      <w:r>
        <w:rPr>
          <w:rFonts w:eastAsia="Arial Unicode MS"/>
          <w:sz w:val="26"/>
          <w:szCs w:val="26"/>
        </w:rPr>
        <w:t xml:space="preserve"> разногласий на уровне соответствующих МРСК и ОДУ инициируется проведение совещания на уровне ПАО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«Россети» и </w:t>
      </w:r>
      <w:r>
        <w:rPr>
          <w:rFonts w:eastAsia="Arial Unicode MS"/>
          <w:sz w:val="26"/>
          <w:szCs w:val="26"/>
        </w:rPr>
        <w:t xml:space="preserve">исполнительного аппарата </w:t>
      </w:r>
      <w:r>
        <w:rPr>
          <w:rFonts w:eastAsia="Arial Unicode MS"/>
          <w:sz w:val="26"/>
          <w:szCs w:val="26"/>
        </w:rPr>
        <w:t xml:space="preserve">АО</w:t>
      </w:r>
      <w:r>
        <w:rPr>
          <w:rFonts w:eastAsia="Arial Unicode MS"/>
          <w:sz w:val="26"/>
          <w:szCs w:val="26"/>
        </w:rPr>
        <w:t xml:space="preserve"> «СО ЕЭС» с </w:t>
      </w:r>
      <w:r>
        <w:rPr>
          <w:rFonts w:eastAsia="Arial Unicode MS"/>
          <w:sz w:val="26"/>
          <w:szCs w:val="26"/>
        </w:rPr>
        <w:t xml:space="preserve">приложением </w:t>
      </w:r>
      <w:r>
        <w:rPr>
          <w:rFonts w:eastAsia="Arial Unicode MS"/>
          <w:sz w:val="26"/>
          <w:szCs w:val="26"/>
        </w:rPr>
        <w:t xml:space="preserve">протоколов совещаний МРСК и ОДУ,</w:t>
      </w:r>
      <w:r>
        <w:rPr>
          <w:rFonts w:eastAsia="Arial Unicode MS"/>
          <w:sz w:val="26"/>
          <w:szCs w:val="26"/>
        </w:rPr>
        <w:t xml:space="preserve"> фиксирующих разногласия, </w:t>
      </w:r>
      <w:r>
        <w:rPr>
          <w:rFonts w:eastAsia="Arial Unicode MS"/>
          <w:sz w:val="26"/>
          <w:szCs w:val="26"/>
        </w:rPr>
        <w:t xml:space="preserve">протоколов</w:t>
      </w:r>
      <w:r>
        <w:rPr>
          <w:rFonts w:eastAsia="Arial Unicode MS"/>
          <w:sz w:val="26"/>
          <w:szCs w:val="26"/>
        </w:rPr>
        <w:t xml:space="preserve"> согласования</w:t>
      </w:r>
      <w:r>
        <w:rPr>
          <w:rFonts w:eastAsia="Arial Unicode MS"/>
          <w:sz w:val="26"/>
          <w:szCs w:val="26"/>
        </w:rPr>
        <w:t xml:space="preserve"> разногласий и других</w:t>
      </w:r>
      <w:r>
        <w:rPr>
          <w:rFonts w:eastAsia="Arial Unicode MS"/>
          <w:sz w:val="26"/>
          <w:szCs w:val="26"/>
        </w:rPr>
        <w:t xml:space="preserve"> обосновывающих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материалов </w:t>
      </w:r>
      <w:r>
        <w:rPr>
          <w:rFonts w:eastAsia="Arial Unicode MS"/>
          <w:sz w:val="26"/>
          <w:szCs w:val="26"/>
        </w:rPr>
        <w:t xml:space="preserve">для </w:t>
      </w:r>
      <w:r>
        <w:rPr>
          <w:rFonts w:eastAsia="Arial Unicode MS"/>
          <w:sz w:val="26"/>
          <w:szCs w:val="26"/>
        </w:rPr>
        <w:t xml:space="preserve">обсуждения.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Программы должны</w:t>
      </w:r>
      <w:r>
        <w:rPr>
          <w:rFonts w:eastAsia="Arial Unicode MS"/>
          <w:sz w:val="26"/>
          <w:szCs w:val="26"/>
        </w:rPr>
        <w:t xml:space="preserve"> быть утверждены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в срок до </w:t>
      </w:r>
      <w:r>
        <w:rPr>
          <w:rFonts w:eastAsia="Arial Unicode MS"/>
          <w:sz w:val="26"/>
          <w:szCs w:val="26"/>
        </w:rPr>
        <w:t xml:space="preserve">31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декабря</w:t>
      </w:r>
      <w:r>
        <w:rPr>
          <w:rFonts w:eastAsia="Arial Unicode MS"/>
          <w:sz w:val="26"/>
          <w:szCs w:val="26"/>
        </w:rPr>
        <w:t xml:space="preserve"> года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предшествующего году представления в установленном порядке соответствующей инвестиционной программы МРСК на утверждение в уполномоченный орган исполнительной власти</w:t>
      </w:r>
      <w:r>
        <w:rPr>
          <w:rFonts w:eastAsia="Arial Unicode MS"/>
          <w:sz w:val="26"/>
          <w:szCs w:val="26"/>
        </w:rPr>
        <w:t xml:space="preserve">. </w:t>
      </w:r>
      <w:r>
        <w:rPr>
          <w:rFonts w:eastAsia="Arial Unicode MS"/>
          <w:sz w:val="26"/>
          <w:szCs w:val="26"/>
        </w:rPr>
        <w:t xml:space="preserve">После утверждения Программ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РСК официальным письмом направляет копи</w:t>
      </w:r>
      <w:r>
        <w:rPr>
          <w:rFonts w:eastAsia="Arial Unicode MS"/>
          <w:sz w:val="26"/>
          <w:szCs w:val="26"/>
        </w:rPr>
        <w:t xml:space="preserve">и</w:t>
      </w:r>
      <w:r>
        <w:rPr>
          <w:rFonts w:eastAsia="Arial Unicode MS"/>
          <w:sz w:val="26"/>
          <w:szCs w:val="26"/>
        </w:rPr>
        <w:t xml:space="preserve"> Программ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в РДУ.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МРСК включает подстанции, предусмотренные утвержденн</w:t>
      </w:r>
      <w:r>
        <w:rPr>
          <w:rFonts w:eastAsia="Arial Unicode MS"/>
          <w:sz w:val="26"/>
          <w:szCs w:val="26"/>
        </w:rPr>
        <w:t xml:space="preserve">ой</w:t>
      </w:r>
      <w:r>
        <w:rPr>
          <w:rFonts w:eastAsia="Arial Unicode MS"/>
          <w:sz w:val="26"/>
          <w:szCs w:val="26"/>
        </w:rPr>
        <w:t xml:space="preserve"> Программ</w:t>
      </w:r>
      <w:r>
        <w:rPr>
          <w:rFonts w:eastAsia="Arial Unicode MS"/>
          <w:sz w:val="26"/>
          <w:szCs w:val="26"/>
        </w:rPr>
        <w:t xml:space="preserve">ой</w:t>
      </w:r>
      <w:r>
        <w:rPr>
          <w:rFonts w:eastAsia="Arial Unicode MS"/>
          <w:sz w:val="26"/>
          <w:szCs w:val="26"/>
        </w:rPr>
        <w:t xml:space="preserve"> модернизации ССПИ</w:t>
      </w:r>
      <w:r>
        <w:rPr>
          <w:rFonts w:eastAsia="Arial Unicode MS"/>
          <w:sz w:val="26"/>
          <w:szCs w:val="26"/>
        </w:rPr>
        <w:t xml:space="preserve">, в </w:t>
      </w:r>
      <w:r>
        <w:rPr>
          <w:rFonts w:eastAsia="Arial Unicode MS"/>
          <w:sz w:val="26"/>
          <w:szCs w:val="26"/>
        </w:rPr>
        <w:t xml:space="preserve">проект </w:t>
      </w:r>
      <w:r>
        <w:rPr>
          <w:rFonts w:eastAsia="Arial Unicode MS"/>
          <w:sz w:val="26"/>
          <w:szCs w:val="26"/>
        </w:rPr>
        <w:t xml:space="preserve">инвестиционн</w:t>
      </w:r>
      <w:r>
        <w:rPr>
          <w:rFonts w:eastAsia="Arial Unicode MS"/>
          <w:sz w:val="26"/>
          <w:szCs w:val="26"/>
        </w:rPr>
        <w:t xml:space="preserve">ой</w:t>
      </w:r>
      <w:r>
        <w:rPr>
          <w:rFonts w:eastAsia="Arial Unicode MS"/>
          <w:sz w:val="26"/>
          <w:szCs w:val="26"/>
        </w:rPr>
        <w:t xml:space="preserve"> программ</w:t>
      </w:r>
      <w:r>
        <w:rPr>
          <w:rFonts w:eastAsia="Arial Unicode MS"/>
          <w:sz w:val="26"/>
          <w:szCs w:val="26"/>
        </w:rPr>
        <w:t xml:space="preserve">ы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с учетом определенных в действующих </w:t>
      </w:r>
      <w:r>
        <w:rPr>
          <w:rFonts w:eastAsia="Arial Unicode MS"/>
          <w:sz w:val="26"/>
          <w:szCs w:val="26"/>
        </w:rPr>
        <w:t xml:space="preserve">на рассматриваемый период планирования </w:t>
      </w:r>
      <w:r>
        <w:rPr>
          <w:rFonts w:eastAsia="Arial Unicode MS"/>
          <w:sz w:val="26"/>
          <w:szCs w:val="26"/>
        </w:rPr>
        <w:t xml:space="preserve">сценарных условиях формирования (оптимизации) проектов инвести</w:t>
      </w:r>
      <w:r>
        <w:rPr>
          <w:rFonts w:eastAsia="Arial Unicode MS"/>
          <w:sz w:val="26"/>
          <w:szCs w:val="26"/>
        </w:rPr>
        <w:t xml:space="preserve">ционных программ ПАО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«Россети» </w:t>
      </w:r>
      <w:r>
        <w:rPr>
          <w:rFonts w:eastAsia="Arial Unicode MS"/>
          <w:sz w:val="26"/>
          <w:szCs w:val="26"/>
        </w:rPr>
        <w:t xml:space="preserve">приоритетов для инвестиционных проектов, направленных на исполнение требований АО «СО ЕЭС» по установке вторичных систем</w:t>
      </w:r>
      <w:r>
        <w:rPr>
          <w:rFonts w:eastAsia="Arial Unicode MS"/>
          <w:sz w:val="26"/>
          <w:szCs w:val="26"/>
        </w:rPr>
        <w:t xml:space="preserve">, </w:t>
      </w:r>
      <w:r>
        <w:rPr>
          <w:rFonts w:eastAsia="Arial Unicode MS"/>
          <w:sz w:val="26"/>
          <w:szCs w:val="26"/>
        </w:rPr>
        <w:t xml:space="preserve">направляем</w:t>
      </w:r>
      <w:r>
        <w:rPr>
          <w:rFonts w:eastAsia="Arial Unicode MS"/>
          <w:sz w:val="26"/>
          <w:szCs w:val="26"/>
        </w:rPr>
        <w:t xml:space="preserve">ой</w:t>
      </w:r>
      <w:r>
        <w:rPr>
          <w:rFonts w:eastAsia="Arial Unicode MS"/>
          <w:sz w:val="26"/>
          <w:szCs w:val="26"/>
        </w:rPr>
        <w:t xml:space="preserve"> на утверждение в уполномоченный орган исполнительной власти.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/>
      <w:bookmarkStart w:id="72" w:name="_Hlk109221589"/>
      <w:r>
        <w:rPr>
          <w:rFonts w:eastAsia="Arial Unicode MS"/>
          <w:sz w:val="26"/>
          <w:szCs w:val="26"/>
        </w:rPr>
        <w:t xml:space="preserve">В случае внесения в установленном порядке изменений в утвержденные Советом директоров ПАО «Россети» сценарные условия формирования инвестиционных программ МРСК </w:t>
      </w:r>
      <w:r>
        <w:rPr>
          <w:rFonts w:eastAsia="Arial Unicode MS"/>
          <w:sz w:val="26"/>
          <w:szCs w:val="26"/>
        </w:rPr>
        <w:t xml:space="preserve">(</w:t>
      </w:r>
      <w:r>
        <w:rPr>
          <w:rFonts w:eastAsia="Arial Unicode MS"/>
          <w:sz w:val="26"/>
          <w:szCs w:val="26"/>
        </w:rPr>
        <w:t xml:space="preserve">РСК</w:t>
      </w:r>
      <w:r>
        <w:rPr>
          <w:rFonts w:eastAsia="Arial Unicode MS"/>
          <w:sz w:val="26"/>
          <w:szCs w:val="26"/>
        </w:rPr>
        <w:t xml:space="preserve">)</w:t>
      </w:r>
      <w:r>
        <w:rPr>
          <w:rFonts w:eastAsia="Arial Unicode MS"/>
          <w:sz w:val="26"/>
          <w:szCs w:val="26"/>
        </w:rPr>
        <w:t xml:space="preserve"> при необходимости инициирует внесение изменений в Программы</w:t>
      </w:r>
      <w:r>
        <w:rPr>
          <w:rFonts w:eastAsia="Arial Unicode MS"/>
          <w:sz w:val="26"/>
          <w:szCs w:val="26"/>
        </w:rPr>
        <w:t xml:space="preserve">.</w:t>
      </w:r>
      <w:bookmarkEnd w:id="72"/>
      <w:r>
        <w:rPr>
          <w:rFonts w:eastAsia="Arial Unicode MS"/>
          <w:sz w:val="26"/>
          <w:szCs w:val="26"/>
        </w:rPr>
      </w:r>
    </w:p>
    <w:p>
      <w:pPr>
        <w:pStyle w:val="1077"/>
        <w:ind w:left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1015"/>
        <w:numPr>
          <w:ilvl w:val="0"/>
          <w:numId w:val="21"/>
        </w:numPr>
        <w:ind w:left="0" w:firstLine="0"/>
        <w:jc w:val="center"/>
        <w:keepLines w:val="0"/>
        <w:spacing w:before="0" w:after="120"/>
        <w:widowControl w:val="off"/>
        <w:tabs>
          <w:tab w:val="left" w:pos="284" w:leader="none"/>
          <w:tab w:val="left" w:pos="1134" w:leader="none"/>
        </w:tabs>
        <w:rPr>
          <w:rFonts w:ascii="Times New Roman" w:hAnsi="Times New Roman" w:eastAsia="Arial Unicode MS"/>
          <w:b/>
          <w:i w:val="0"/>
          <w:color w:val="auto"/>
          <w:sz w:val="26"/>
          <w:szCs w:val="26"/>
        </w:rPr>
      </w:pPr>
      <w:r>
        <w:rPr>
          <w:rFonts w:ascii="Times New Roman" w:hAnsi="Times New Roman" w:eastAsia="Arial Unicode MS"/>
          <w:b/>
          <w:i w:val="0"/>
          <w:color w:val="auto"/>
          <w:sz w:val="26"/>
          <w:szCs w:val="26"/>
        </w:rPr>
        <w:t xml:space="preserve">Требования к содержанию и оформлению </w:t>
      </w:r>
      <w:r>
        <w:rPr>
          <w:rFonts w:ascii="Times New Roman" w:hAnsi="Times New Roman" w:eastAsia="Arial Unicode MS"/>
          <w:b/>
          <w:i w:val="0"/>
          <w:color w:val="auto"/>
          <w:sz w:val="26"/>
          <w:szCs w:val="26"/>
        </w:rPr>
        <w:t xml:space="preserve">П</w:t>
      </w:r>
      <w:r>
        <w:rPr>
          <w:rFonts w:ascii="Times New Roman" w:hAnsi="Times New Roman" w:eastAsia="Arial Unicode MS"/>
          <w:b/>
          <w:i w:val="0"/>
          <w:color w:val="auto"/>
          <w:sz w:val="26"/>
          <w:szCs w:val="26"/>
        </w:rPr>
        <w:t xml:space="preserve">рограмм </w:t>
      </w:r>
      <w:r>
        <w:rPr>
          <w:rFonts w:ascii="Times New Roman" w:hAnsi="Times New Roman" w:eastAsia="Arial Unicode MS"/>
          <w:b/>
          <w:i w:val="0"/>
          <w:color w:val="auto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Программ</w:t>
      </w:r>
      <w:r>
        <w:rPr>
          <w:rFonts w:eastAsia="Arial Unicode MS"/>
          <w:sz w:val="26"/>
          <w:szCs w:val="26"/>
        </w:rPr>
        <w:t xml:space="preserve">ы</w:t>
      </w:r>
      <w:r>
        <w:rPr>
          <w:rFonts w:eastAsia="Arial Unicode MS"/>
          <w:sz w:val="26"/>
          <w:szCs w:val="26"/>
        </w:rPr>
        <w:t xml:space="preserve"> разрабатыва</w:t>
      </w:r>
      <w:r>
        <w:rPr>
          <w:rFonts w:eastAsia="Arial Unicode MS"/>
          <w:sz w:val="26"/>
          <w:szCs w:val="26"/>
        </w:rPr>
        <w:t xml:space="preserve">ю</w:t>
      </w:r>
      <w:r>
        <w:rPr>
          <w:rFonts w:eastAsia="Arial Unicode MS"/>
          <w:sz w:val="26"/>
          <w:szCs w:val="26"/>
        </w:rPr>
        <w:t xml:space="preserve">тся (актуализиру</w:t>
      </w:r>
      <w:r>
        <w:rPr>
          <w:rFonts w:eastAsia="Arial Unicode MS"/>
          <w:sz w:val="26"/>
          <w:szCs w:val="26"/>
        </w:rPr>
        <w:t xml:space="preserve">ю</w:t>
      </w:r>
      <w:r>
        <w:rPr>
          <w:rFonts w:eastAsia="Arial Unicode MS"/>
          <w:sz w:val="26"/>
          <w:szCs w:val="26"/>
        </w:rPr>
        <w:t xml:space="preserve">тся) в соответствии с Типовой программой модернизации и расширения системы сбора и передачи информации на подстанциях МРСК в зоне эксплуатационно</w:t>
      </w:r>
      <w:r>
        <w:rPr>
          <w:rFonts w:eastAsia="Arial Unicode MS"/>
          <w:sz w:val="26"/>
          <w:szCs w:val="26"/>
        </w:rPr>
        <w:t xml:space="preserve">го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обслуживания</w:t>
      </w:r>
      <w:r>
        <w:rPr>
          <w:rFonts w:eastAsia="Arial Unicode MS"/>
          <w:sz w:val="26"/>
          <w:szCs w:val="26"/>
        </w:rPr>
        <w:t xml:space="preserve"> РСК </w:t>
      </w:r>
      <w:r>
        <w:rPr>
          <w:rFonts w:eastAsia="Arial Unicode MS"/>
          <w:sz w:val="26"/>
          <w:szCs w:val="26"/>
        </w:rPr>
        <w:t xml:space="preserve">и Типовой программой внедрения и модернизации РАС </w:t>
      </w:r>
      <w:r>
        <w:rPr>
          <w:rFonts w:eastAsia="Arial Unicode MS"/>
          <w:sz w:val="26"/>
          <w:szCs w:val="26"/>
        </w:rPr>
        <w:t xml:space="preserve">на подстанциях МРСК </w:t>
      </w:r>
      <w:r>
        <w:rPr>
          <w:rFonts w:eastAsia="Arial Unicode MS"/>
          <w:sz w:val="26"/>
          <w:szCs w:val="26"/>
        </w:rPr>
        <w:t xml:space="preserve">в зоне эксплуатационного обслуживания РСК </w:t>
      </w:r>
      <w:r>
        <w:rPr>
          <w:rFonts w:eastAsia="Arial Unicode MS"/>
          <w:sz w:val="26"/>
          <w:szCs w:val="26"/>
        </w:rPr>
        <w:t xml:space="preserve">(</w:t>
      </w:r>
      <w:r>
        <w:rPr>
          <w:rFonts w:eastAsia="Arial Unicode MS"/>
          <w:sz w:val="26"/>
          <w:szCs w:val="26"/>
        </w:rPr>
        <w:t xml:space="preserve">приложени</w:t>
      </w:r>
      <w:r>
        <w:rPr>
          <w:rFonts w:eastAsia="Arial Unicode MS"/>
          <w:sz w:val="26"/>
          <w:szCs w:val="26"/>
        </w:rPr>
        <w:t xml:space="preserve">е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к настоящему Регламенту) в </w:t>
      </w:r>
      <w:r>
        <w:rPr>
          <w:rFonts w:eastAsia="Arial Unicode MS"/>
          <w:sz w:val="26"/>
          <w:szCs w:val="26"/>
        </w:rPr>
        <w:t xml:space="preserve">редактируемом </w:t>
      </w:r>
      <w:r>
        <w:rPr>
          <w:rFonts w:eastAsia="Arial Unicode MS"/>
          <w:sz w:val="26"/>
          <w:szCs w:val="26"/>
        </w:rPr>
        <w:t xml:space="preserve">формате </w:t>
      </w:r>
      <w:r>
        <w:rPr>
          <w:rFonts w:eastAsia="Arial Unicode MS"/>
          <w:sz w:val="26"/>
          <w:szCs w:val="26"/>
        </w:rPr>
        <w:t xml:space="preserve">офисного программного обеспечения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Программ</w:t>
      </w:r>
      <w:r>
        <w:rPr>
          <w:rFonts w:eastAsia="Arial Unicode MS"/>
          <w:sz w:val="26"/>
          <w:szCs w:val="26"/>
        </w:rPr>
        <w:t xml:space="preserve">ы</w:t>
      </w:r>
      <w:r>
        <w:rPr>
          <w:rFonts w:eastAsia="Arial Unicode MS"/>
          <w:sz w:val="26"/>
          <w:szCs w:val="26"/>
        </w:rPr>
        <w:t xml:space="preserve"> разрабатыва</w:t>
      </w:r>
      <w:r>
        <w:rPr>
          <w:rFonts w:eastAsia="Arial Unicode MS"/>
          <w:sz w:val="26"/>
          <w:szCs w:val="26"/>
        </w:rPr>
        <w:t xml:space="preserve">ю</w:t>
      </w:r>
      <w:r>
        <w:rPr>
          <w:rFonts w:eastAsia="Arial Unicode MS"/>
          <w:sz w:val="26"/>
          <w:szCs w:val="26"/>
        </w:rPr>
        <w:t xml:space="preserve">тся (актуализиру</w:t>
      </w:r>
      <w:r>
        <w:rPr>
          <w:rFonts w:eastAsia="Arial Unicode MS"/>
          <w:sz w:val="26"/>
          <w:szCs w:val="26"/>
        </w:rPr>
        <w:t xml:space="preserve">ю</w:t>
      </w:r>
      <w:r>
        <w:rPr>
          <w:rFonts w:eastAsia="Arial Unicode MS"/>
          <w:sz w:val="26"/>
          <w:szCs w:val="26"/>
        </w:rPr>
        <w:t xml:space="preserve">тся) с учетом Перечня и Технических требований.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На титульн</w:t>
      </w:r>
      <w:r>
        <w:rPr>
          <w:rFonts w:eastAsia="Arial Unicode MS"/>
          <w:sz w:val="26"/>
          <w:szCs w:val="26"/>
        </w:rPr>
        <w:t xml:space="preserve">ых</w:t>
      </w:r>
      <w:r>
        <w:rPr>
          <w:rFonts w:eastAsia="Arial Unicode MS"/>
          <w:sz w:val="26"/>
          <w:szCs w:val="26"/>
        </w:rPr>
        <w:t xml:space="preserve"> лист</w:t>
      </w:r>
      <w:r>
        <w:rPr>
          <w:rFonts w:eastAsia="Arial Unicode MS"/>
          <w:sz w:val="26"/>
          <w:szCs w:val="26"/>
        </w:rPr>
        <w:t xml:space="preserve">ах</w:t>
      </w:r>
      <w:r>
        <w:rPr>
          <w:rFonts w:eastAsia="Arial Unicode MS"/>
          <w:sz w:val="26"/>
          <w:szCs w:val="26"/>
        </w:rPr>
        <w:t xml:space="preserve"> в наименовании Программ указывается инвестиционный период, на который составля</w:t>
      </w:r>
      <w:r>
        <w:rPr>
          <w:rFonts w:eastAsia="Arial Unicode MS"/>
          <w:sz w:val="26"/>
          <w:szCs w:val="26"/>
        </w:rPr>
        <w:t xml:space="preserve">ю</w:t>
      </w:r>
      <w:r>
        <w:rPr>
          <w:rFonts w:eastAsia="Arial Unicode MS"/>
          <w:sz w:val="26"/>
          <w:szCs w:val="26"/>
        </w:rPr>
        <w:t xml:space="preserve">тся (актуализиру</w:t>
      </w:r>
      <w:r>
        <w:rPr>
          <w:rFonts w:eastAsia="Arial Unicode MS"/>
          <w:sz w:val="26"/>
          <w:szCs w:val="26"/>
        </w:rPr>
        <w:t xml:space="preserve">ю</w:t>
      </w:r>
      <w:r>
        <w:rPr>
          <w:rFonts w:eastAsia="Arial Unicode MS"/>
          <w:sz w:val="26"/>
          <w:szCs w:val="26"/>
        </w:rPr>
        <w:t xml:space="preserve">тся) Программ</w:t>
      </w:r>
      <w:r>
        <w:rPr>
          <w:rFonts w:eastAsia="Arial Unicode MS"/>
          <w:sz w:val="26"/>
          <w:szCs w:val="26"/>
        </w:rPr>
        <w:t xml:space="preserve">ы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таблицу 1 Программы</w:t>
      </w:r>
      <w:r>
        <w:rPr>
          <w:rFonts w:eastAsia="Arial Unicode MS"/>
          <w:sz w:val="26"/>
          <w:szCs w:val="26"/>
        </w:rPr>
        <w:t xml:space="preserve"> модернизации ССПИ</w:t>
      </w:r>
      <w:r>
        <w:rPr>
          <w:rFonts w:eastAsia="Arial Unicode MS"/>
          <w:sz w:val="26"/>
          <w:szCs w:val="26"/>
        </w:rPr>
        <w:t xml:space="preserve"> включаются подстанции МРСК, </w:t>
      </w:r>
      <w:r>
        <w:rPr>
          <w:rFonts w:eastAsia="Arial Unicode MS"/>
          <w:sz w:val="26"/>
          <w:szCs w:val="26"/>
        </w:rPr>
        <w:t xml:space="preserve">на которых планируется модернизация ССПИ, с указанием состава телеметрической информации, подлежащей передаче в РДУ после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модернизации ССПИ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таблицу 2 Программы</w:t>
      </w:r>
      <w:r>
        <w:rPr>
          <w:rFonts w:eastAsia="Arial Unicode MS"/>
          <w:sz w:val="26"/>
          <w:szCs w:val="26"/>
        </w:rPr>
        <w:t xml:space="preserve"> модернизации ССПИ</w:t>
      </w:r>
      <w:r>
        <w:rPr>
          <w:rFonts w:eastAsia="Arial Unicode MS"/>
          <w:sz w:val="26"/>
          <w:szCs w:val="26"/>
        </w:rPr>
        <w:t xml:space="preserve"> включаются подстанции МРСК, на которых, при наличии технической возможности</w:t>
      </w:r>
      <w:r>
        <w:rPr>
          <w:rFonts w:eastAsia="Arial Unicode MS"/>
          <w:sz w:val="26"/>
          <w:szCs w:val="26"/>
        </w:rPr>
        <w:t xml:space="preserve"> (без проведения реконструкции </w:t>
      </w:r>
      <w:r>
        <w:rPr>
          <w:rFonts w:eastAsia="Arial Unicode MS"/>
          <w:sz w:val="26"/>
          <w:szCs w:val="26"/>
        </w:rPr>
        <w:t xml:space="preserve">подстанции</w:t>
      </w:r>
      <w:r>
        <w:rPr>
          <w:rFonts w:eastAsia="Arial Unicode MS"/>
          <w:sz w:val="26"/>
          <w:szCs w:val="26"/>
        </w:rPr>
        <w:t xml:space="preserve">, частичной замены первичного оборудования или замены и модернизации устройств (комплексов) РЗА)</w:t>
      </w:r>
      <w:r>
        <w:rPr>
          <w:rFonts w:eastAsia="Arial Unicode MS"/>
          <w:sz w:val="26"/>
          <w:szCs w:val="26"/>
        </w:rPr>
        <w:t xml:space="preserve"> и из существующих ССПИ, в первоочередном порядке, дополнительно к существующему объему телеметрической информации, фактически получаемому РДУ, организуется передача дополнительного объема телеметрической информации.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таблицу 3 Программы</w:t>
      </w:r>
      <w:r>
        <w:rPr>
          <w:rFonts w:eastAsia="Arial Unicode MS"/>
          <w:sz w:val="26"/>
          <w:szCs w:val="26"/>
        </w:rPr>
        <w:t xml:space="preserve"> модернизации ССПИ</w:t>
      </w:r>
      <w:r>
        <w:rPr>
          <w:rFonts w:eastAsia="Arial Unicode MS"/>
          <w:sz w:val="26"/>
          <w:szCs w:val="26"/>
        </w:rPr>
        <w:t xml:space="preserve"> включаются подстанции </w:t>
      </w:r>
      <w:r>
        <w:rPr>
          <w:rFonts w:eastAsia="Arial Unicode MS"/>
          <w:sz w:val="26"/>
          <w:szCs w:val="26"/>
        </w:rPr>
        <w:t xml:space="preserve">МРСК</w:t>
      </w:r>
      <w:r>
        <w:rPr>
          <w:rFonts w:eastAsia="Arial Unicode MS"/>
          <w:sz w:val="26"/>
          <w:szCs w:val="26"/>
        </w:rPr>
        <w:t xml:space="preserve">, на которых планируется модернизация ССПИ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с указанием: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Фактического наличия и типа существующего оборудования и каналов связи для оперативных переговоров и передачи в РДУ </w:t>
      </w:r>
      <w:r>
        <w:rPr>
          <w:rFonts w:eastAsia="Arial Unicode MS"/>
          <w:sz w:val="26"/>
          <w:szCs w:val="26"/>
        </w:rPr>
        <w:br/>
        <w:t xml:space="preserve">телеметрической информации.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Сроков модернизации оборудования и организации цифровых каналов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связи для оперативных переговоров и передачи в РДУ </w:t>
      </w:r>
      <w:r>
        <w:rPr>
          <w:rFonts w:eastAsia="Arial Unicode MS"/>
          <w:sz w:val="26"/>
          <w:szCs w:val="26"/>
        </w:rPr>
        <w:br/>
        <w:t xml:space="preserve">телеметрической информации с подстанций МРСК и их типов.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/>
      <w:bookmarkStart w:id="73" w:name="_Hlk55551164"/>
      <w:r>
        <w:rPr>
          <w:rFonts w:eastAsia="Arial Unicode MS"/>
          <w:sz w:val="26"/>
          <w:szCs w:val="26"/>
        </w:rPr>
        <w:t xml:space="preserve">Наименовани</w:t>
      </w:r>
      <w:r>
        <w:rPr>
          <w:rFonts w:eastAsia="Arial Unicode MS"/>
          <w:sz w:val="26"/>
          <w:szCs w:val="26"/>
        </w:rPr>
        <w:t xml:space="preserve">е</w:t>
      </w:r>
      <w:r>
        <w:rPr>
          <w:rFonts w:eastAsia="Arial Unicode MS"/>
          <w:sz w:val="26"/>
          <w:szCs w:val="26"/>
        </w:rPr>
        <w:t xml:space="preserve"> инвестиционного проекта </w:t>
      </w:r>
      <w:r>
        <w:rPr>
          <w:rFonts w:eastAsia="Arial Unicode MS"/>
          <w:sz w:val="26"/>
          <w:szCs w:val="26"/>
        </w:rPr>
        <w:t xml:space="preserve">(при наличии) </w:t>
      </w:r>
      <w:r>
        <w:rPr>
          <w:rFonts w:eastAsia="Arial Unicode MS"/>
          <w:sz w:val="26"/>
          <w:szCs w:val="26"/>
        </w:rPr>
        <w:t xml:space="preserve">инвестиционной программы,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в рамках которого планируется модернизация ССПИ подстанции</w:t>
      </w:r>
      <w:r>
        <w:rPr>
          <w:rFonts w:eastAsia="Arial Unicode MS"/>
          <w:sz w:val="26"/>
          <w:szCs w:val="26"/>
        </w:rPr>
        <w:t xml:space="preserve"> в сроки, установленные Программой модернизации ССПИ</w:t>
      </w:r>
      <w:r>
        <w:rPr>
          <w:rFonts w:eastAsia="Arial Unicode MS"/>
          <w:sz w:val="26"/>
          <w:szCs w:val="26"/>
        </w:rPr>
        <w:br/>
        <w:t xml:space="preserve">(в столбце 5 «Примечание»).</w:t>
      </w:r>
      <w:bookmarkEnd w:id="73"/>
      <w:r/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Наименовани</w:t>
      </w:r>
      <w:r>
        <w:rPr>
          <w:rFonts w:eastAsia="Arial Unicode MS"/>
          <w:sz w:val="26"/>
          <w:szCs w:val="26"/>
        </w:rPr>
        <w:t xml:space="preserve">е</w:t>
      </w:r>
      <w:r>
        <w:rPr>
          <w:rFonts w:eastAsia="Arial Unicode MS"/>
          <w:sz w:val="26"/>
          <w:szCs w:val="26"/>
        </w:rPr>
        <w:t xml:space="preserve"> ЦУС (ПО, ПЭС), через который осуществляется (планируется осуществление) ретрансляция (в столбце 5 «Примечание»), в случае организации каналов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связи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 и передачи в РДУ телеметрической информации путем ретрансляции.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Основные организационно-технические мероприятия, </w:t>
      </w:r>
      <w:r>
        <w:rPr>
          <w:rFonts w:eastAsia="Arial Unicode MS"/>
          <w:sz w:val="26"/>
          <w:szCs w:val="26"/>
        </w:rPr>
        <w:br/>
        <w:t xml:space="preserve">необходимые для реализации Программы</w:t>
      </w:r>
      <w:r>
        <w:rPr>
          <w:rFonts w:eastAsia="Arial Unicode MS"/>
          <w:sz w:val="26"/>
          <w:szCs w:val="26"/>
        </w:rPr>
        <w:t xml:space="preserve"> модернизации ССПИ</w:t>
      </w:r>
      <w:r>
        <w:rPr>
          <w:rFonts w:eastAsia="Arial Unicode MS"/>
          <w:sz w:val="26"/>
          <w:szCs w:val="26"/>
        </w:rPr>
        <w:t xml:space="preserve">, организации </w:t>
      </w:r>
      <w:r>
        <w:rPr>
          <w:rFonts w:eastAsia="Arial Unicode MS"/>
          <w:sz w:val="26"/>
          <w:szCs w:val="26"/>
        </w:rPr>
        <w:t xml:space="preserve">каналов связи</w:t>
      </w:r>
      <w:r>
        <w:rPr>
          <w:rFonts w:eastAsia="Arial Unicode MS"/>
          <w:sz w:val="26"/>
          <w:szCs w:val="26"/>
        </w:rPr>
        <w:t xml:space="preserve"> для оперативных переговоров и передачи телеметрической информации с подстанций МРСК в РДУ и требующие участия Системного оператора, указываются в таблице 4 Программы</w:t>
      </w:r>
      <w:r>
        <w:rPr>
          <w:rFonts w:eastAsia="Arial Unicode MS"/>
          <w:sz w:val="26"/>
          <w:szCs w:val="26"/>
        </w:rPr>
        <w:t xml:space="preserve"> модернизации ССПИ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случае</w:t>
      </w:r>
      <w:r>
        <w:rPr>
          <w:rFonts w:eastAsia="Arial Unicode MS"/>
          <w:sz w:val="26"/>
          <w:szCs w:val="26"/>
        </w:rPr>
        <w:t xml:space="preserve"> наличи</w:t>
      </w:r>
      <w:r>
        <w:rPr>
          <w:rFonts w:eastAsia="Arial Unicode MS"/>
          <w:sz w:val="26"/>
          <w:szCs w:val="26"/>
        </w:rPr>
        <w:t xml:space="preserve">я</w:t>
      </w:r>
      <w:r>
        <w:rPr>
          <w:rFonts w:eastAsia="Arial Unicode MS"/>
          <w:sz w:val="26"/>
          <w:szCs w:val="26"/>
        </w:rPr>
        <w:t xml:space="preserve"> в утвержденной инвестиционной программе МРСК инвестиционных проектов </w:t>
      </w:r>
      <w:r>
        <w:rPr>
          <w:rFonts w:eastAsia="Arial Unicode MS"/>
          <w:sz w:val="26"/>
          <w:szCs w:val="26"/>
        </w:rPr>
        <w:t xml:space="preserve">по</w:t>
      </w:r>
      <w:r>
        <w:rPr>
          <w:rFonts w:eastAsia="Arial Unicode MS"/>
          <w:sz w:val="26"/>
          <w:szCs w:val="26"/>
        </w:rPr>
        <w:t xml:space="preserve"> ново</w:t>
      </w:r>
      <w:r>
        <w:rPr>
          <w:rFonts w:eastAsia="Arial Unicode MS"/>
          <w:sz w:val="26"/>
          <w:szCs w:val="26"/>
        </w:rPr>
        <w:t xml:space="preserve">му</w:t>
      </w:r>
      <w:r>
        <w:rPr>
          <w:rFonts w:eastAsia="Arial Unicode MS"/>
          <w:sz w:val="26"/>
          <w:szCs w:val="26"/>
        </w:rPr>
        <w:t xml:space="preserve"> строительств</w:t>
      </w:r>
      <w:r>
        <w:rPr>
          <w:rFonts w:eastAsia="Arial Unicode MS"/>
          <w:sz w:val="26"/>
          <w:szCs w:val="26"/>
        </w:rPr>
        <w:t xml:space="preserve">у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комплексно</w:t>
      </w:r>
      <w:r>
        <w:rPr>
          <w:rFonts w:eastAsia="Arial Unicode MS"/>
          <w:sz w:val="26"/>
          <w:szCs w:val="26"/>
        </w:rPr>
        <w:t xml:space="preserve">му</w:t>
      </w:r>
      <w:r>
        <w:rPr>
          <w:rFonts w:eastAsia="Arial Unicode MS"/>
          <w:sz w:val="26"/>
          <w:szCs w:val="26"/>
        </w:rPr>
        <w:t xml:space="preserve"> техническо</w:t>
      </w:r>
      <w:r>
        <w:rPr>
          <w:rFonts w:eastAsia="Arial Unicode MS"/>
          <w:sz w:val="26"/>
          <w:szCs w:val="26"/>
        </w:rPr>
        <w:t xml:space="preserve">му</w:t>
      </w:r>
      <w:r>
        <w:rPr>
          <w:rFonts w:eastAsia="Arial Unicode MS"/>
          <w:sz w:val="26"/>
          <w:szCs w:val="26"/>
        </w:rPr>
        <w:t xml:space="preserve"> перевооружени</w:t>
      </w:r>
      <w:r>
        <w:rPr>
          <w:rFonts w:eastAsia="Arial Unicode MS"/>
          <w:sz w:val="26"/>
          <w:szCs w:val="26"/>
        </w:rPr>
        <w:t xml:space="preserve">ю</w:t>
      </w:r>
      <w:r>
        <w:rPr>
          <w:rFonts w:eastAsia="Arial Unicode MS"/>
          <w:sz w:val="26"/>
          <w:szCs w:val="26"/>
        </w:rPr>
        <w:t xml:space="preserve"> и</w:t>
      </w:r>
      <w:r>
        <w:rPr>
          <w:rFonts w:eastAsia="Arial Unicode MS"/>
          <w:sz w:val="26"/>
          <w:szCs w:val="26"/>
        </w:rPr>
        <w:t xml:space="preserve">ли</w:t>
      </w:r>
      <w:r>
        <w:rPr>
          <w:rFonts w:eastAsia="Arial Unicode MS"/>
          <w:sz w:val="26"/>
          <w:szCs w:val="26"/>
        </w:rPr>
        <w:t xml:space="preserve"> реконструкции</w:t>
      </w:r>
      <w:r>
        <w:rPr>
          <w:rFonts w:eastAsia="Arial Unicode MS"/>
          <w:sz w:val="26"/>
          <w:szCs w:val="26"/>
        </w:rPr>
        <w:t xml:space="preserve">, в рамках которых планируются </w:t>
      </w:r>
      <w:r>
        <w:rPr>
          <w:rFonts w:eastAsia="Arial Unicode MS"/>
          <w:sz w:val="26"/>
          <w:szCs w:val="26"/>
        </w:rPr>
        <w:t xml:space="preserve">мероприятия, </w:t>
      </w:r>
      <w:r>
        <w:rPr>
          <w:rFonts w:eastAsia="Arial Unicode MS"/>
          <w:sz w:val="26"/>
          <w:szCs w:val="26"/>
        </w:rPr>
        <w:t xml:space="preserve">включаемые в Программу модернизации ССПИ, </w:t>
      </w:r>
      <w:r>
        <w:rPr>
          <w:rFonts w:eastAsia="Arial Unicode MS"/>
          <w:sz w:val="26"/>
          <w:szCs w:val="26"/>
        </w:rPr>
        <w:t xml:space="preserve">с</w:t>
      </w:r>
      <w:r>
        <w:rPr>
          <w:rFonts w:eastAsia="Arial Unicode MS"/>
          <w:sz w:val="26"/>
          <w:szCs w:val="26"/>
        </w:rPr>
        <w:t xml:space="preserve">роки реализации</w:t>
      </w:r>
      <w:r>
        <w:rPr>
          <w:rFonts w:eastAsia="Arial Unicode MS"/>
          <w:sz w:val="26"/>
          <w:szCs w:val="26"/>
        </w:rPr>
        <w:t xml:space="preserve"> данных мероприятий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указываемые в Программе модернизации ССПИ, должны </w:t>
      </w:r>
      <w:r>
        <w:rPr>
          <w:rFonts w:eastAsia="Arial Unicode MS"/>
          <w:sz w:val="26"/>
          <w:szCs w:val="26"/>
        </w:rPr>
        <w:t xml:space="preserve">быть </w:t>
      </w:r>
      <w:r>
        <w:rPr>
          <w:rFonts w:eastAsia="Arial Unicode MS"/>
          <w:sz w:val="26"/>
          <w:szCs w:val="26"/>
        </w:rPr>
        <w:t xml:space="preserve">синхронизированы</w:t>
      </w:r>
      <w:r>
        <w:rPr>
          <w:rFonts w:eastAsia="Arial Unicode MS"/>
          <w:sz w:val="26"/>
          <w:szCs w:val="26"/>
        </w:rPr>
        <w:t xml:space="preserve"> со сроками </w:t>
      </w:r>
      <w:r>
        <w:rPr>
          <w:rFonts w:eastAsia="Arial Unicode MS"/>
          <w:sz w:val="26"/>
          <w:szCs w:val="26"/>
        </w:rPr>
        <w:t xml:space="preserve">их </w:t>
      </w:r>
      <w:r>
        <w:rPr>
          <w:rFonts w:eastAsia="Arial Unicode MS"/>
          <w:sz w:val="26"/>
          <w:szCs w:val="26"/>
        </w:rPr>
        <w:t xml:space="preserve">реализации</w:t>
      </w:r>
      <w:r>
        <w:rPr>
          <w:rFonts w:eastAsia="Arial Unicode MS"/>
          <w:sz w:val="26"/>
          <w:szCs w:val="26"/>
        </w:rPr>
        <w:t xml:space="preserve">, установленными в указанных инвестиционных проектах по новому строительству, комплексному техническому перевооружению или реконструкции.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таблицу 1 Программы внедрения</w:t>
      </w:r>
      <w:r>
        <w:rPr>
          <w:rFonts w:eastAsia="Arial Unicode MS"/>
          <w:sz w:val="26"/>
          <w:szCs w:val="26"/>
        </w:rPr>
        <w:t xml:space="preserve"> и модернизации</w:t>
      </w:r>
      <w:r>
        <w:rPr>
          <w:rFonts w:eastAsia="Arial Unicode MS"/>
          <w:sz w:val="26"/>
          <w:szCs w:val="26"/>
        </w:rPr>
        <w:t xml:space="preserve"> РАС включаются подстанции, на которых планируется внедрение (модернизация) РАС, с указанием сроков реализации мероприятий, инвестиционного проекта инвестиционной программы МРСК.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Основные организационно-технические мероприятия, необходимые для реализации Программы внедрения </w:t>
      </w:r>
      <w:r>
        <w:rPr>
          <w:rFonts w:eastAsia="Arial Unicode MS"/>
          <w:sz w:val="26"/>
          <w:szCs w:val="26"/>
        </w:rPr>
        <w:t xml:space="preserve">и модернизации </w:t>
      </w:r>
      <w:r>
        <w:rPr>
          <w:rFonts w:eastAsia="Arial Unicode MS"/>
          <w:sz w:val="26"/>
          <w:szCs w:val="26"/>
        </w:rPr>
        <w:t xml:space="preserve">РАС и требующие участия ДЦ, указываются в таблице 2 Программы внедрения </w:t>
      </w:r>
      <w:r>
        <w:rPr>
          <w:rFonts w:eastAsia="Arial Unicode MS"/>
          <w:sz w:val="26"/>
          <w:szCs w:val="26"/>
        </w:rPr>
        <w:t xml:space="preserve">и модернизации </w:t>
      </w:r>
      <w:r>
        <w:rPr>
          <w:rFonts w:eastAsia="Arial Unicode MS"/>
          <w:sz w:val="26"/>
          <w:szCs w:val="26"/>
        </w:rPr>
        <w:t xml:space="preserve">РАС.</w:t>
      </w:r>
      <w:r>
        <w:rPr>
          <w:rFonts w:eastAsia="Arial Unicode MS"/>
          <w:sz w:val="26"/>
          <w:szCs w:val="26"/>
        </w:rPr>
      </w:r>
    </w:p>
    <w:p>
      <w:pPr>
        <w:pStyle w:val="1077"/>
        <w:ind w:left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pStyle w:val="1015"/>
        <w:numPr>
          <w:ilvl w:val="0"/>
          <w:numId w:val="21"/>
        </w:numPr>
        <w:ind w:left="0" w:firstLine="0"/>
        <w:jc w:val="center"/>
        <w:keepLines w:val="0"/>
        <w:spacing w:before="0" w:after="120"/>
        <w:widowControl w:val="off"/>
        <w:tabs>
          <w:tab w:val="left" w:pos="284" w:leader="none"/>
          <w:tab w:val="left" w:pos="1134" w:leader="none"/>
        </w:tabs>
        <w:rPr>
          <w:rFonts w:ascii="Times New Roman" w:hAnsi="Times New Roman" w:eastAsia="Arial Unicode MS"/>
          <w:b/>
          <w:i w:val="0"/>
          <w:color w:val="auto"/>
          <w:sz w:val="26"/>
          <w:szCs w:val="26"/>
        </w:rPr>
      </w:pPr>
      <w:r>
        <w:rPr>
          <w:rFonts w:ascii="Times New Roman" w:hAnsi="Times New Roman" w:eastAsia="Arial Unicode MS"/>
          <w:b/>
          <w:i w:val="0"/>
          <w:color w:val="auto"/>
          <w:sz w:val="26"/>
          <w:szCs w:val="26"/>
        </w:rPr>
        <w:t xml:space="preserve">Порядок взаимодействия РДУ и РСК при выполнении </w:t>
      </w:r>
      <w:r>
        <w:rPr>
          <w:rFonts w:ascii="Times New Roman" w:hAnsi="Times New Roman" w:eastAsia="Arial Unicode MS"/>
          <w:b/>
          <w:i w:val="0"/>
          <w:color w:val="auto"/>
          <w:sz w:val="26"/>
          <w:szCs w:val="26"/>
        </w:rPr>
        <w:t xml:space="preserve">П</w:t>
      </w:r>
      <w:r>
        <w:rPr>
          <w:rFonts w:ascii="Times New Roman" w:hAnsi="Times New Roman" w:eastAsia="Arial Unicode MS"/>
          <w:b/>
          <w:i w:val="0"/>
          <w:color w:val="auto"/>
          <w:sz w:val="26"/>
          <w:szCs w:val="26"/>
        </w:rPr>
        <w:t xml:space="preserve">рограмм</w:t>
      </w:r>
      <w:r>
        <w:rPr>
          <w:rFonts w:ascii="Times New Roman" w:hAnsi="Times New Roman" w:eastAsia="Arial Unicode MS"/>
          <w:b/>
          <w:i w:val="0"/>
          <w:color w:val="auto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рамках взаимодействия при выполнении Программ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Системный оператор: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70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Определяет в техническ</w:t>
      </w:r>
      <w:r>
        <w:rPr>
          <w:rFonts w:eastAsia="Arial Unicode MS"/>
          <w:sz w:val="26"/>
          <w:szCs w:val="26"/>
        </w:rPr>
        <w:t xml:space="preserve">их</w:t>
      </w:r>
      <w:r>
        <w:rPr>
          <w:rFonts w:eastAsia="Arial Unicode MS"/>
          <w:sz w:val="26"/>
          <w:szCs w:val="26"/>
        </w:rPr>
        <w:t xml:space="preserve"> задани</w:t>
      </w:r>
      <w:r>
        <w:rPr>
          <w:rFonts w:eastAsia="Arial Unicode MS"/>
          <w:sz w:val="26"/>
          <w:szCs w:val="26"/>
        </w:rPr>
        <w:t xml:space="preserve">ях</w:t>
      </w:r>
      <w:r>
        <w:rPr>
          <w:rFonts w:eastAsia="Arial Unicode MS"/>
          <w:sz w:val="26"/>
          <w:szCs w:val="26"/>
        </w:rPr>
        <w:t xml:space="preserve"> на проектирование перечень точек измерения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состав телеметрической информации, </w:t>
      </w:r>
      <w:r>
        <w:rPr>
          <w:rFonts w:eastAsia="Arial Unicode MS"/>
          <w:sz w:val="26"/>
          <w:szCs w:val="26"/>
        </w:rPr>
        <w:t xml:space="preserve">информации об аварийных событиях, </w:t>
      </w:r>
      <w:r>
        <w:rPr>
          <w:rFonts w:eastAsia="Arial Unicode MS"/>
          <w:sz w:val="26"/>
          <w:szCs w:val="26"/>
        </w:rPr>
        <w:t xml:space="preserve">подлежащей передаче в РДУ с подстанции МРСК </w:t>
      </w:r>
      <w:r>
        <w:rPr>
          <w:rFonts w:eastAsia="Arial Unicode MS"/>
          <w:sz w:val="26"/>
          <w:szCs w:val="26"/>
        </w:rPr>
        <w:t xml:space="preserve">в результате реализации Программ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70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Согласовывает технические задания на проектирование, проектную и рабочую документацию на </w:t>
      </w:r>
      <w:r>
        <w:rPr>
          <w:rFonts w:eastAsia="Arial Unicode MS"/>
          <w:sz w:val="26"/>
          <w:szCs w:val="26"/>
        </w:rPr>
        <w:t xml:space="preserve">модернизацию (внедрение) систем, оборудования и каналов связи, включенных в Программы,</w:t>
      </w:r>
      <w:r>
        <w:rPr>
          <w:rFonts w:eastAsia="Arial Unicode MS"/>
          <w:sz w:val="26"/>
          <w:szCs w:val="26"/>
        </w:rPr>
        <w:t xml:space="preserve"> и изменения к ним.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70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Принимает участие в комплексных испытаниях </w:t>
      </w:r>
      <w:r>
        <w:rPr>
          <w:rFonts w:eastAsia="Arial Unicode MS"/>
          <w:sz w:val="26"/>
          <w:szCs w:val="26"/>
        </w:rPr>
        <w:t xml:space="preserve">систем, оборудования </w:t>
      </w:r>
      <w:r>
        <w:rPr>
          <w:rFonts w:eastAsia="Arial Unicode MS"/>
          <w:sz w:val="26"/>
          <w:szCs w:val="26"/>
        </w:rPr>
        <w:t xml:space="preserve">(кроме устройств РАС) </w:t>
      </w:r>
      <w:r>
        <w:rPr>
          <w:rFonts w:eastAsia="Arial Unicode MS"/>
          <w:sz w:val="26"/>
          <w:szCs w:val="26"/>
        </w:rPr>
        <w:t xml:space="preserve">и каналов связи</w:t>
      </w:r>
      <w:r>
        <w:rPr>
          <w:rFonts w:eastAsia="Arial Unicode MS"/>
          <w:sz w:val="26"/>
          <w:szCs w:val="26"/>
        </w:rPr>
        <w:t xml:space="preserve">, включенных в Программ</w:t>
      </w:r>
      <w:r>
        <w:rPr>
          <w:rFonts w:eastAsia="Arial Unicode MS"/>
          <w:sz w:val="26"/>
          <w:szCs w:val="26"/>
        </w:rPr>
        <w:t xml:space="preserve">ы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70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Принимает участие в работе комиссии по приемке </w:t>
      </w:r>
      <w:r>
        <w:rPr>
          <w:rFonts w:eastAsia="Arial Unicode MS"/>
          <w:sz w:val="26"/>
          <w:szCs w:val="26"/>
        </w:rPr>
        <w:t xml:space="preserve">систем, оборудования </w:t>
      </w:r>
      <w:r>
        <w:rPr>
          <w:rFonts w:eastAsia="Arial Unicode MS"/>
          <w:sz w:val="26"/>
          <w:szCs w:val="26"/>
        </w:rPr>
        <w:t xml:space="preserve">(кроме устройств РАС) </w:t>
      </w:r>
      <w:r>
        <w:rPr>
          <w:rFonts w:eastAsia="Arial Unicode MS"/>
          <w:sz w:val="26"/>
          <w:szCs w:val="26"/>
        </w:rPr>
        <w:t xml:space="preserve">и каналов связи</w:t>
      </w:r>
      <w:r>
        <w:rPr>
          <w:rFonts w:eastAsia="Arial Unicode MS"/>
          <w:sz w:val="26"/>
          <w:szCs w:val="26"/>
        </w:rPr>
        <w:t xml:space="preserve">, включенных в Программ</w:t>
      </w:r>
      <w:r>
        <w:rPr>
          <w:rFonts w:eastAsia="Arial Unicode MS"/>
          <w:sz w:val="26"/>
          <w:szCs w:val="26"/>
        </w:rPr>
        <w:t xml:space="preserve">ы</w:t>
      </w:r>
      <w:r>
        <w:rPr>
          <w:rFonts w:eastAsia="Arial Unicode MS"/>
          <w:sz w:val="26"/>
          <w:szCs w:val="26"/>
        </w:rPr>
        <w:t xml:space="preserve">, в </w:t>
      </w:r>
      <w:r>
        <w:rPr>
          <w:rFonts w:eastAsia="Arial Unicode MS"/>
          <w:sz w:val="26"/>
          <w:szCs w:val="26"/>
        </w:rPr>
        <w:t xml:space="preserve">опытную </w:t>
      </w:r>
      <w:r>
        <w:rPr>
          <w:rFonts w:eastAsia="Arial Unicode MS"/>
          <w:sz w:val="26"/>
          <w:szCs w:val="26"/>
        </w:rPr>
        <w:t xml:space="preserve">эксплуатацию.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МРСК (РСК) выполняет предусмотренные соответствующ</w:t>
      </w:r>
      <w:r>
        <w:rPr>
          <w:rFonts w:eastAsia="Arial Unicode MS"/>
          <w:sz w:val="26"/>
          <w:szCs w:val="26"/>
        </w:rPr>
        <w:t xml:space="preserve">ими</w:t>
      </w:r>
      <w:r>
        <w:rPr>
          <w:rFonts w:eastAsia="Arial Unicode MS"/>
          <w:sz w:val="26"/>
          <w:szCs w:val="26"/>
        </w:rPr>
        <w:t xml:space="preserve"> Программ</w:t>
      </w:r>
      <w:r>
        <w:rPr>
          <w:rFonts w:eastAsia="Arial Unicode MS"/>
          <w:sz w:val="26"/>
          <w:szCs w:val="26"/>
        </w:rPr>
        <w:t xml:space="preserve">ами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мероприятия в установленные </w:t>
      </w:r>
      <w:r>
        <w:rPr>
          <w:rFonts w:eastAsia="Arial Unicode MS"/>
          <w:sz w:val="26"/>
          <w:szCs w:val="26"/>
        </w:rPr>
        <w:t xml:space="preserve">в них</w:t>
      </w:r>
      <w:r>
        <w:rPr>
          <w:rFonts w:eastAsia="Arial Unicode MS"/>
          <w:sz w:val="26"/>
          <w:szCs w:val="26"/>
        </w:rPr>
        <w:t xml:space="preserve"> сроки, в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том числе: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70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целях согласования направляет в Системный оператор технические задания на проектирование, проектную и рабочую документацию </w:t>
      </w:r>
      <w:r>
        <w:rPr>
          <w:rFonts w:eastAsia="Arial Unicode MS"/>
          <w:sz w:val="26"/>
          <w:szCs w:val="26"/>
        </w:rPr>
        <w:t xml:space="preserve">на модернизацию (внедрение) систем, оборудования и каналов связи, включенных в Программы,</w:t>
      </w:r>
      <w:r>
        <w:rPr>
          <w:rFonts w:eastAsia="Arial Unicode MS"/>
          <w:sz w:val="26"/>
          <w:szCs w:val="26"/>
        </w:rPr>
        <w:t xml:space="preserve"> и проекты изменений к ним в соответствии с Соглашением о взаимодействии ОАО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«СО</w:t>
      </w:r>
      <w:r>
        <w:rPr>
          <w:rFonts w:eastAsia="Arial Unicode MS"/>
          <w:sz w:val="26"/>
          <w:szCs w:val="26"/>
        </w:rPr>
        <w:t xml:space="preserve"> </w:t>
      </w:r>
      <w:r>
        <w:rPr>
          <w:rFonts w:eastAsia="Arial Unicode MS"/>
          <w:sz w:val="26"/>
          <w:szCs w:val="26"/>
        </w:rPr>
        <w:t xml:space="preserve">ЕЭС» и ПАО «Россети» при разработке, рассмотрении и согласовании документации, разрабатываемой при технологическом присоединении и строительстве (реконструкции) объектов электроэнергетики, схем и программ развития электроэнергетики от 31.12.2015.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70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целях согласования Системным оператором направляет в РДУ программы и методики испытаний </w:t>
      </w:r>
      <w:r>
        <w:rPr>
          <w:rFonts w:eastAsia="Arial Unicode MS"/>
          <w:sz w:val="26"/>
          <w:szCs w:val="26"/>
        </w:rPr>
        <w:t xml:space="preserve">систем, оборудования </w:t>
      </w:r>
      <w:r>
        <w:rPr>
          <w:rFonts w:eastAsia="Arial Unicode MS"/>
          <w:sz w:val="26"/>
          <w:szCs w:val="26"/>
        </w:rPr>
        <w:t xml:space="preserve">(кроме устройств РАС) </w:t>
      </w:r>
      <w:r>
        <w:rPr>
          <w:rFonts w:eastAsia="Arial Unicode MS"/>
          <w:sz w:val="26"/>
          <w:szCs w:val="26"/>
        </w:rPr>
        <w:t xml:space="preserve">и каналов связи, включенных в Программы</w:t>
      </w:r>
      <w:r>
        <w:rPr>
          <w:rFonts w:eastAsia="Arial Unicode MS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70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Выполняет комплексные испытания </w:t>
      </w:r>
      <w:r>
        <w:rPr>
          <w:rFonts w:eastAsia="Arial Unicode MS"/>
          <w:sz w:val="26"/>
          <w:szCs w:val="26"/>
        </w:rPr>
        <w:t xml:space="preserve">систем, оборудования </w:t>
      </w:r>
      <w:r>
        <w:rPr>
          <w:rFonts w:eastAsia="Arial Unicode MS"/>
          <w:sz w:val="26"/>
          <w:szCs w:val="26"/>
        </w:rPr>
        <w:t xml:space="preserve">(кроме устройств РАС) </w:t>
      </w:r>
      <w:r>
        <w:rPr>
          <w:rFonts w:eastAsia="Arial Unicode MS"/>
          <w:sz w:val="26"/>
          <w:szCs w:val="26"/>
        </w:rPr>
        <w:t xml:space="preserve">и каналов связи</w:t>
      </w:r>
      <w:r>
        <w:rPr>
          <w:rFonts w:eastAsia="Arial Unicode MS"/>
          <w:sz w:val="26"/>
          <w:szCs w:val="26"/>
        </w:rPr>
        <w:t xml:space="preserve">, включенных в Программ</w:t>
      </w:r>
      <w:r>
        <w:rPr>
          <w:rFonts w:eastAsia="Arial Unicode MS"/>
          <w:sz w:val="26"/>
          <w:szCs w:val="26"/>
        </w:rPr>
        <w:t xml:space="preserve">ы</w:t>
      </w:r>
      <w:r>
        <w:rPr>
          <w:rFonts w:eastAsia="Arial Unicode MS"/>
          <w:sz w:val="26"/>
          <w:szCs w:val="26"/>
        </w:rPr>
        <w:t xml:space="preserve">, с участием представителей Системного оператора.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70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Осуществляет приемку </w:t>
      </w:r>
      <w:r>
        <w:rPr>
          <w:rFonts w:eastAsia="Arial Unicode MS"/>
          <w:sz w:val="26"/>
          <w:szCs w:val="26"/>
        </w:rPr>
        <w:t xml:space="preserve">систем, оборудования </w:t>
      </w:r>
      <w:r>
        <w:rPr>
          <w:rFonts w:eastAsia="Arial Unicode MS"/>
          <w:sz w:val="26"/>
          <w:szCs w:val="26"/>
        </w:rPr>
        <w:t xml:space="preserve">(кроме устройств РАС) </w:t>
      </w:r>
      <w:r>
        <w:rPr>
          <w:rFonts w:eastAsia="Arial Unicode MS"/>
          <w:sz w:val="26"/>
          <w:szCs w:val="26"/>
        </w:rPr>
        <w:t xml:space="preserve">и каналов связи</w:t>
      </w:r>
      <w:r>
        <w:rPr>
          <w:rFonts w:eastAsia="Arial Unicode MS"/>
          <w:sz w:val="26"/>
          <w:szCs w:val="26"/>
        </w:rPr>
        <w:t xml:space="preserve">, включенных в Программ</w:t>
      </w:r>
      <w:r>
        <w:rPr>
          <w:rFonts w:eastAsia="Arial Unicode MS"/>
          <w:sz w:val="26"/>
          <w:szCs w:val="26"/>
        </w:rPr>
        <w:t xml:space="preserve">ы</w:t>
      </w:r>
      <w:r>
        <w:rPr>
          <w:rFonts w:eastAsia="Arial Unicode MS"/>
          <w:sz w:val="26"/>
          <w:szCs w:val="26"/>
        </w:rPr>
        <w:t xml:space="preserve">, в </w:t>
      </w:r>
      <w:r>
        <w:rPr>
          <w:rFonts w:eastAsia="Arial Unicode MS"/>
          <w:sz w:val="26"/>
          <w:szCs w:val="26"/>
        </w:rPr>
        <w:t xml:space="preserve">опытную </w:t>
      </w:r>
      <w:r>
        <w:rPr>
          <w:rFonts w:eastAsia="Arial Unicode MS"/>
          <w:sz w:val="26"/>
          <w:szCs w:val="26"/>
        </w:rPr>
        <w:t xml:space="preserve">эксплуатацию с участием представителей Системного оператора.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701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Ежегодно до 20 января года, следующего за отчетным, предоставляет в РДУ письменный отчет о выполнении Программ, утвержденн</w:t>
      </w:r>
      <w:r>
        <w:rPr>
          <w:rFonts w:eastAsia="Arial Unicode MS"/>
          <w:sz w:val="26"/>
          <w:szCs w:val="26"/>
        </w:rPr>
        <w:t xml:space="preserve">ых</w:t>
      </w:r>
      <w:r>
        <w:rPr>
          <w:rFonts w:eastAsia="Arial Unicode MS"/>
          <w:sz w:val="26"/>
          <w:szCs w:val="26"/>
        </w:rPr>
        <w:t xml:space="preserve"> в </w:t>
      </w:r>
      <w:r>
        <w:rPr>
          <w:rFonts w:eastAsia="Arial Unicode MS"/>
          <w:sz w:val="26"/>
          <w:szCs w:val="26"/>
        </w:rPr>
        <w:t xml:space="preserve">году, </w:t>
      </w:r>
      <w:r>
        <w:rPr>
          <w:rFonts w:eastAsia="Arial Unicode MS"/>
          <w:sz w:val="26"/>
          <w:szCs w:val="26"/>
        </w:rPr>
        <w:t xml:space="preserve">предшествующем</w:t>
      </w:r>
      <w:r>
        <w:rPr>
          <w:rFonts w:eastAsia="Arial Unicode MS"/>
          <w:sz w:val="26"/>
          <w:szCs w:val="26"/>
        </w:rPr>
        <w:t xml:space="preserve"> отчетному</w:t>
      </w:r>
      <w:r>
        <w:rPr>
          <w:rFonts w:eastAsia="Arial Unicode MS"/>
          <w:sz w:val="26"/>
          <w:szCs w:val="26"/>
        </w:rPr>
        <w:t xml:space="preserve"> году.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2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701" w:leader="none"/>
        </w:tabs>
        <w:rPr>
          <w:rFonts w:eastAsia="Arial Unicode MS"/>
          <w:sz w:val="26"/>
          <w:szCs w:val="26"/>
        </w:rPr>
      </w:pPr>
      <w:r>
        <w:rPr>
          <w:spacing w:val="-2"/>
          <w:sz w:val="26"/>
          <w:szCs w:val="26"/>
        </w:rPr>
        <w:t xml:space="preserve">В случае возникновения условий, требующих корректировки сроков реализации инвестиционных проектов, по которым реализуются мероприятия, предусмотренные </w:t>
      </w:r>
      <w:r>
        <w:rPr>
          <w:spacing w:val="-2"/>
          <w:sz w:val="26"/>
          <w:szCs w:val="26"/>
        </w:rPr>
        <w:t xml:space="preserve">утвержденными Программами</w:t>
      </w:r>
      <w:r>
        <w:rPr>
          <w:spacing w:val="-2"/>
          <w:sz w:val="26"/>
          <w:szCs w:val="26"/>
        </w:rPr>
        <w:t xml:space="preserve">, РСК в месячный срок уведомляет об этом РДУ</w:t>
      </w:r>
      <w:r>
        <w:rPr>
          <w:spacing w:val="-2"/>
          <w:sz w:val="26"/>
          <w:szCs w:val="26"/>
        </w:rPr>
        <w:t xml:space="preserve">.</w:t>
      </w:r>
      <w:r>
        <w:rPr>
          <w:rFonts w:eastAsia="Arial Unicode MS"/>
          <w:sz w:val="26"/>
          <w:szCs w:val="26"/>
        </w:rPr>
      </w:r>
    </w:p>
    <w:p>
      <w:pPr>
        <w:pStyle w:val="1077"/>
        <w:numPr>
          <w:ilvl w:val="1"/>
          <w:numId w:val="21"/>
        </w:numPr>
        <w:contextualSpacing w:val="0"/>
        <w:ind w:left="0" w:firstLine="709"/>
        <w:jc w:val="both"/>
        <w:tabs>
          <w:tab w:val="left" w:pos="284" w:leader="none"/>
          <w:tab w:val="left" w:pos="1418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Выполнение Программ и с</w:t>
      </w:r>
      <w:r>
        <w:rPr>
          <w:rFonts w:eastAsia="Arial Unicode MS"/>
          <w:sz w:val="26"/>
          <w:szCs w:val="26"/>
        </w:rPr>
        <w:t xml:space="preserve">оответствие </w:t>
      </w:r>
      <w:r>
        <w:rPr>
          <w:rFonts w:eastAsia="Arial Unicode MS"/>
          <w:sz w:val="26"/>
          <w:szCs w:val="26"/>
        </w:rPr>
        <w:t xml:space="preserve">систем, оборудования </w:t>
      </w:r>
      <w:r>
        <w:rPr>
          <w:rFonts w:eastAsia="Arial Unicode MS"/>
          <w:sz w:val="26"/>
          <w:szCs w:val="26"/>
        </w:rPr>
        <w:t xml:space="preserve">(кроме устройств РАС) </w:t>
      </w:r>
      <w:r>
        <w:rPr>
          <w:rFonts w:eastAsia="Arial Unicode MS"/>
          <w:sz w:val="26"/>
          <w:szCs w:val="26"/>
        </w:rPr>
        <w:t xml:space="preserve">и каналов связи, включенных в Программы,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согласованным Системным оператором техническим заданиям подтверждается актом </w:t>
      </w:r>
      <w:r>
        <w:rPr>
          <w:rFonts w:eastAsia="Arial Unicode MS"/>
          <w:sz w:val="26"/>
          <w:szCs w:val="26"/>
        </w:rPr>
        <w:t xml:space="preserve">их </w:t>
      </w:r>
      <w:r>
        <w:rPr>
          <w:rFonts w:eastAsia="Arial Unicode MS"/>
          <w:sz w:val="26"/>
          <w:szCs w:val="26"/>
        </w:rPr>
        <w:t xml:space="preserve">приемки в </w:t>
      </w:r>
      <w:r>
        <w:rPr>
          <w:rFonts w:eastAsia="Arial Unicode MS"/>
          <w:sz w:val="26"/>
          <w:szCs w:val="26"/>
        </w:rPr>
        <w:t xml:space="preserve">опытную </w:t>
      </w:r>
      <w:r>
        <w:rPr>
          <w:rFonts w:eastAsia="Arial Unicode MS"/>
          <w:sz w:val="26"/>
          <w:szCs w:val="26"/>
        </w:rPr>
        <w:t xml:space="preserve">эксплуатацию, подписанным представителем Системного оператора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оформленным РСК по результатам проведения комплексных </w:t>
      </w:r>
      <w:r>
        <w:rPr>
          <w:rFonts w:eastAsia="Arial Unicode MS"/>
          <w:sz w:val="26"/>
          <w:szCs w:val="26"/>
        </w:rPr>
        <w:t xml:space="preserve">испытаний или уведомлением </w:t>
      </w:r>
      <w:r>
        <w:rPr>
          <w:rFonts w:eastAsia="Arial Unicode MS"/>
          <w:sz w:val="26"/>
          <w:szCs w:val="26"/>
        </w:rPr>
        <w:t xml:space="preserve">РДУ</w:t>
      </w:r>
      <w:r>
        <w:rPr>
          <w:rFonts w:eastAsia="Arial Unicode MS"/>
          <w:sz w:val="26"/>
          <w:szCs w:val="26"/>
        </w:rPr>
        <w:t xml:space="preserve"> о выполнении в случае проведения работ по планам ТОиР</w:t>
      </w:r>
      <w:r>
        <w:rPr>
          <w:rFonts w:eastAsia="Arial Unicode MS"/>
          <w:sz w:val="26"/>
          <w:szCs w:val="26"/>
        </w:rPr>
        <w:t xml:space="preserve">. </w:t>
      </w:r>
      <w:r>
        <w:rPr>
          <w:rFonts w:eastAsia="Arial Unicode MS"/>
          <w:sz w:val="26"/>
          <w:szCs w:val="26"/>
        </w:rPr>
        <w:t xml:space="preserve">З</w:t>
      </w:r>
      <w:r>
        <w:rPr>
          <w:rFonts w:eastAsia="Arial Unicode MS"/>
          <w:sz w:val="26"/>
          <w:szCs w:val="26"/>
        </w:rPr>
        <w:t xml:space="preserve">амечания к </w:t>
      </w:r>
      <w:r>
        <w:rPr>
          <w:rFonts w:eastAsia="Arial Unicode MS"/>
          <w:sz w:val="26"/>
          <w:szCs w:val="26"/>
        </w:rPr>
        <w:t xml:space="preserve">функционированию систем, оборудованию и каналов связи</w:t>
      </w:r>
      <w:r>
        <w:rPr>
          <w:rFonts w:eastAsia="Arial Unicode MS"/>
          <w:sz w:val="26"/>
          <w:szCs w:val="26"/>
        </w:rPr>
        <w:t xml:space="preserve">, выявленные в ходе </w:t>
      </w:r>
      <w:r>
        <w:rPr>
          <w:rFonts w:eastAsia="Arial Unicode MS"/>
          <w:sz w:val="26"/>
          <w:szCs w:val="26"/>
        </w:rPr>
        <w:t xml:space="preserve">их </w:t>
      </w:r>
      <w:r>
        <w:rPr>
          <w:rFonts w:eastAsia="Arial Unicode MS"/>
          <w:sz w:val="26"/>
          <w:szCs w:val="26"/>
        </w:rPr>
        <w:t xml:space="preserve">опытной эксплуатации</w:t>
      </w:r>
      <w:r>
        <w:rPr>
          <w:rFonts w:eastAsia="Arial Unicode MS"/>
          <w:sz w:val="26"/>
          <w:szCs w:val="26"/>
        </w:rPr>
        <w:t xml:space="preserve">,</w:t>
      </w:r>
      <w:r>
        <w:rPr>
          <w:rFonts w:eastAsia="Arial Unicode MS"/>
          <w:sz w:val="26"/>
          <w:szCs w:val="26"/>
        </w:rPr>
        <w:t xml:space="preserve"> РСК </w:t>
      </w:r>
      <w:r>
        <w:rPr>
          <w:rFonts w:eastAsia="Arial Unicode MS"/>
          <w:sz w:val="26"/>
          <w:szCs w:val="26"/>
        </w:rPr>
        <w:t xml:space="preserve">устраняет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в кратчайшие сроки с уведомлением соответствующего РДУ.</w:t>
      </w:r>
      <w:r>
        <w:rPr>
          <w:rFonts w:eastAsia="Arial Unicode MS"/>
          <w:sz w:val="26"/>
          <w:szCs w:val="26"/>
        </w:rPr>
      </w:r>
    </w:p>
    <w:p>
      <w:pPr>
        <w:jc w:val="both"/>
        <w:tabs>
          <w:tab w:val="left" w:pos="284" w:leader="none"/>
          <w:tab w:val="left" w:pos="720" w:leader="none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  <w:r>
        <w:rPr>
          <w:rFonts w:eastAsia="Arial Unicode MS"/>
          <w:sz w:val="26"/>
          <w:szCs w:val="26"/>
        </w:rPr>
      </w:r>
    </w:p>
    <w:p>
      <w:pPr>
        <w:jc w:val="both"/>
        <w:tabs>
          <w:tab w:val="left" w:pos="840" w:leader="none"/>
          <w:tab w:val="left" w:pos="154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r>
        <w:br w:type="page" w:clear="all"/>
      </w:r>
      <w:r/>
    </w:p>
    <w:p>
      <w:pPr>
        <w:ind w:left="5812"/>
        <w:jc w:val="right"/>
        <w:tabs>
          <w:tab w:val="left" w:pos="284" w:leader="none"/>
        </w:tabs>
      </w:pPr>
      <w:r>
        <w:t xml:space="preserve">Приложение </w:t>
      </w:r>
      <w:r>
        <w:t xml:space="preserve">1</w:t>
      </w:r>
      <w:r/>
    </w:p>
    <w:p>
      <w:pPr>
        <w:jc w:val="right"/>
        <w:tabs>
          <w:tab w:val="left" w:pos="284" w:leader="none"/>
        </w:tabs>
      </w:pPr>
      <w:r>
        <w:t xml:space="preserve">к Регламенту </w:t>
      </w:r>
      <w:r/>
    </w:p>
    <w:p>
      <w:pPr>
        <w:jc w:val="right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tabs>
          <w:tab w:val="left" w:pos="284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ТИПОВАЯ ПРОГРАММА МОДЕРНИЗАЦИИ И РАСШИРЕНИЯ СИСТЕМЫ СБОРА И ПЕРЕДАЧИ ИНФОРМАЦИИ </w:t>
      </w:r>
      <w:r>
        <w:rPr>
          <w:b/>
          <w:bCs/>
          <w:sz w:val="26"/>
          <w:szCs w:val="26"/>
        </w:rPr>
      </w:r>
    </w:p>
    <w:p>
      <w:pPr>
        <w:ind w:firstLine="720"/>
        <w:jc w:val="center"/>
        <w:tabs>
          <w:tab w:val="left" w:pos="284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ПОДСТАНЦИЯХ МРСК В ЗОНЕ ЭКСПЛУАТАЦИОННО</w:t>
      </w:r>
      <w:r>
        <w:rPr>
          <w:b/>
          <w:bCs/>
          <w:sz w:val="26"/>
          <w:szCs w:val="26"/>
        </w:rPr>
        <w:t xml:space="preserve">ГО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ОБСЛУЖИВАНИЯ</w:t>
      </w:r>
      <w:r>
        <w:rPr>
          <w:b/>
          <w:bCs/>
          <w:sz w:val="26"/>
          <w:szCs w:val="26"/>
        </w:rPr>
        <w:t xml:space="preserve"> РСК</w:t>
      </w:r>
      <w:r>
        <w:rPr>
          <w:b/>
          <w:bCs/>
          <w:sz w:val="26"/>
          <w:szCs w:val="26"/>
        </w:rPr>
      </w:r>
    </w:p>
    <w:p>
      <w:pPr>
        <w:ind w:firstLine="720"/>
        <w:jc w:val="both"/>
        <w:tabs>
          <w:tab w:val="left" w:pos="284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709"/>
        <w:jc w:val="both"/>
        <w:tabs>
          <w:tab w:val="left" w:pos="284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Титульный лист.</w:t>
      </w:r>
      <w:r>
        <w:rPr>
          <w:b/>
          <w:bCs/>
          <w:sz w:val="26"/>
          <w:szCs w:val="26"/>
        </w:rPr>
      </w:r>
    </w:p>
    <w:p>
      <w:pPr>
        <w:ind w:firstLine="720"/>
        <w:tabs>
          <w:tab w:val="left" w:pos="284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tabs>
          <w:tab w:val="left" w:pos="284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-286505</wp:posOffset>
                </wp:positionH>
                <wp:positionV relativeFrom="paragraph">
                  <wp:posOffset>50069</wp:posOffset>
                </wp:positionV>
                <wp:extent cx="6519545" cy="7448294"/>
                <wp:effectExtent l="4762" t="4762" r="4762" b="4762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519544" cy="7448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9264;o:allowoverlap:true;o:allowincell:true;mso-position-horizontal-relative:text;margin-left:-22.56pt;mso-position-horizontal:absolute;mso-position-vertical-relative:text;margin-top:3.94pt;mso-position-vertical:absolute;width:513.35pt;height:586.48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eastAsia="Arial Unicode MS"/>
          <w:sz w:val="28"/>
          <w:szCs w:val="28"/>
        </w:rPr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360"/>
        <w:gridCol w:w="4860"/>
      </w:tblGrid>
      <w:tr>
        <w:tblPrEx/>
        <w:trPr/>
        <w:tc>
          <w:tcPr>
            <w:tcW w:w="4608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СОГЛАСОВАНО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Генеральный директор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«  ___________________»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i/>
              </w:rPr>
              <w:outlineLvl w:val="0"/>
            </w:pPr>
            <w:r>
              <w:rPr>
                <w:i/>
              </w:rPr>
              <w:t xml:space="preserve">(наименование  МРСК)</w:t>
            </w:r>
            <w:r>
              <w:rPr>
                <w:i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60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генерального директора-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филиала «______________</w:t>
            </w:r>
            <w:r>
              <w:rPr>
                <w:sz w:val="28"/>
                <w:szCs w:val="28"/>
              </w:rPr>
              <w:t xml:space="preserve">____________________________»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i/>
              </w:rPr>
              <w:t xml:space="preserve">(наименование РСК)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88"/>
        </w:trPr>
        <w:tc>
          <w:tcPr>
            <w:tcW w:w="4608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_____________</w:t>
            </w:r>
            <w:r>
              <w:rPr>
                <w:sz w:val="28"/>
                <w:szCs w:val="28"/>
              </w:rPr>
            </w:r>
          </w:p>
          <w:p>
            <w:pPr>
              <w:ind w:firstLine="720"/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(подпись)                  (Ф.И.О.)</w:t>
            </w:r>
            <w:r>
              <w:rPr>
                <w:i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______________ 20 __ г.</w:t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60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_____________</w:t>
            </w:r>
            <w:r>
              <w:rPr>
                <w:sz w:val="28"/>
                <w:szCs w:val="28"/>
              </w:rPr>
            </w:r>
          </w:p>
          <w:p>
            <w:pPr>
              <w:ind w:firstLine="720"/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(подпись)                  (Ф.И.О.)</w:t>
            </w:r>
            <w:r>
              <w:rPr>
                <w:i/>
              </w:rPr>
            </w:r>
          </w:p>
          <w:p>
            <w:pPr>
              <w:jc w:val="center"/>
              <w:tabs>
                <w:tab w:val="left" w:pos="284" w:leader="none"/>
              </w:tabs>
            </w:pPr>
            <w:r/>
            <w:r/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______________ 20 __ г.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tabs>
          <w:tab w:val="left" w:pos="284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284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284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ПРОГРАММА</w:t>
      </w:r>
      <w:r>
        <w:rPr>
          <w:b/>
          <w:sz w:val="28"/>
          <w:szCs w:val="28"/>
        </w:rPr>
      </w:r>
    </w:p>
    <w:p>
      <w:pPr>
        <w:ind w:left="360" w:right="581"/>
        <w:jc w:val="center"/>
        <w:tabs>
          <w:tab w:val="left" w:pos="2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модернизации и расширения системы сбора и передачи информации на подстанциях </w:t>
      </w:r>
      <w:r>
        <w:rPr>
          <w:b/>
          <w:sz w:val="28"/>
          <w:szCs w:val="28"/>
        </w:rPr>
      </w:r>
    </w:p>
    <w:p>
      <w:pPr>
        <w:ind w:left="360" w:right="581"/>
        <w:jc w:val="center"/>
        <w:tabs>
          <w:tab w:val="left" w:pos="2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____________ ________________» </w:t>
      </w:r>
      <w:r>
        <w:rPr>
          <w:b/>
          <w:sz w:val="28"/>
          <w:szCs w:val="28"/>
        </w:rPr>
      </w:r>
    </w:p>
    <w:p>
      <w:pPr>
        <w:jc w:val="center"/>
        <w:tabs>
          <w:tab w:val="left" w:pos="284" w:leader="none"/>
        </w:tabs>
        <w:rPr>
          <w:i/>
        </w:rPr>
      </w:pPr>
      <w:r>
        <w:rPr>
          <w:i/>
        </w:rPr>
        <w:t xml:space="preserve">(наименование МРСК)</w:t>
      </w:r>
      <w:r>
        <w:rPr>
          <w:i/>
        </w:rPr>
      </w:r>
    </w:p>
    <w:p>
      <w:pPr>
        <w:ind w:left="360" w:right="581"/>
        <w:jc w:val="center"/>
        <w:tabs>
          <w:tab w:val="left" w:pos="2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зоне эксплуатационно</w:t>
      </w:r>
      <w:r>
        <w:rPr>
          <w:b/>
          <w:sz w:val="28"/>
          <w:szCs w:val="28"/>
        </w:rPr>
        <w:t xml:space="preserve">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обслуживания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« ____________ ________________» </w:t>
      </w:r>
      <w:r>
        <w:rPr>
          <w:b/>
          <w:sz w:val="28"/>
          <w:szCs w:val="28"/>
        </w:rPr>
      </w:r>
    </w:p>
    <w:p>
      <w:pPr>
        <w:jc w:val="center"/>
        <w:tabs>
          <w:tab w:val="left" w:pos="284" w:leader="none"/>
        </w:tabs>
        <w:rPr>
          <w:i/>
        </w:rPr>
      </w:pPr>
      <w:r>
        <w:rPr>
          <w:i/>
        </w:rPr>
        <w:t xml:space="preserve">(наименование РСК)</w:t>
      </w:r>
      <w:r>
        <w:rPr>
          <w:i/>
        </w:rPr>
      </w:r>
    </w:p>
    <w:p>
      <w:pPr>
        <w:jc w:val="center"/>
        <w:tabs>
          <w:tab w:val="left" w:pos="2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2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20ХХ – 20ХХ годов.</w:t>
      </w:r>
      <w:r>
        <w:rPr>
          <w:b/>
          <w:sz w:val="28"/>
          <w:szCs w:val="28"/>
        </w:rPr>
      </w:r>
    </w:p>
    <w:p>
      <w:pPr>
        <w:jc w:val="center"/>
        <w:tabs>
          <w:tab w:val="left" w:pos="284" w:leader="none"/>
        </w:tabs>
      </w:pPr>
      <w:r/>
      <w:r/>
    </w:p>
    <w:p>
      <w:pPr>
        <w:jc w:val="center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360"/>
        <w:gridCol w:w="4860"/>
      </w:tblGrid>
      <w:tr>
        <w:tblPrEx/>
        <w:trPr/>
        <w:tc>
          <w:tcPr>
            <w:tcW w:w="4608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Филиала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«СО ЕЭС» ОДУ____________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  <w:outlineLvl w:val="0"/>
            </w:pPr>
            <w:r>
              <w:rPr>
                <w:i/>
              </w:rPr>
              <w:t xml:space="preserve">(наименование ОДУ)</w:t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60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Филиала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«СО ЕЭС» ____________ РДУ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  <w:outlineLvl w:val="0"/>
            </w:pPr>
            <w:r>
              <w:rPr>
                <w:i/>
              </w:rPr>
              <w:t xml:space="preserve">(наименование РДУ)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608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_____________</w:t>
            </w:r>
            <w:r>
              <w:rPr>
                <w:sz w:val="28"/>
                <w:szCs w:val="28"/>
              </w:rPr>
            </w:r>
          </w:p>
          <w:p>
            <w:pPr>
              <w:ind w:firstLine="720"/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(подпись)                  (Ф.И.О.)</w:t>
            </w:r>
            <w:r>
              <w:rPr>
                <w:i/>
              </w:rPr>
            </w:r>
          </w:p>
          <w:p>
            <w:pPr>
              <w:jc w:val="center"/>
              <w:tabs>
                <w:tab w:val="left" w:pos="284" w:leader="none"/>
              </w:tabs>
            </w:pPr>
            <w:r/>
            <w:r/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«___» ______________ 20 __ г.</w:t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60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_____________</w:t>
            </w:r>
            <w:r>
              <w:rPr>
                <w:sz w:val="28"/>
                <w:szCs w:val="28"/>
              </w:rPr>
            </w:r>
          </w:p>
          <w:p>
            <w:pPr>
              <w:ind w:firstLine="720"/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(подпись)                  (Ф.И.О.)</w:t>
            </w:r>
            <w:r>
              <w:rPr>
                <w:i/>
              </w:rPr>
            </w:r>
          </w:p>
          <w:p>
            <w:pPr>
              <w:jc w:val="center"/>
              <w:tabs>
                <w:tab w:val="left" w:pos="284" w:leader="none"/>
              </w:tabs>
            </w:pPr>
            <w:r/>
            <w:r/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«___» ______________ 20 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539"/>
        <w:jc w:val="both"/>
        <w:pageBreakBefore/>
        <w:tabs>
          <w:tab w:val="left" w:pos="284" w:leader="none"/>
        </w:tabs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2. Состав разделов и таблиц</w:t>
      </w:r>
      <w:r>
        <w:rPr>
          <w:b/>
          <w:bCs/>
          <w:sz w:val="26"/>
          <w:szCs w:val="26"/>
        </w:rPr>
        <w:t xml:space="preserve">.</w:t>
      </w:r>
      <w:r>
        <w:rPr>
          <w:b/>
          <w:bCs/>
          <w:sz w:val="26"/>
          <w:szCs w:val="26"/>
        </w:rPr>
      </w:r>
    </w:p>
    <w:p>
      <w:pPr>
        <w:ind w:firstLine="540"/>
        <w:jc w:val="both"/>
        <w:tabs>
          <w:tab w:val="left" w:pos="284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right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Таблица 1</w:t>
      </w:r>
      <w:r>
        <w:rPr>
          <w:sz w:val="26"/>
          <w:szCs w:val="26"/>
        </w:rPr>
      </w:r>
    </w:p>
    <w:p>
      <w:pPr>
        <w:jc w:val="center"/>
        <w:tabs>
          <w:tab w:val="left" w:pos="284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подстанций </w:t>
      </w:r>
      <w:r>
        <w:rPr>
          <w:b/>
          <w:sz w:val="26"/>
          <w:szCs w:val="26"/>
        </w:rPr>
        <w:t xml:space="preserve">с указанием состава телеметрической информации, подлежащей передаче в РДУ после модернизации ССПИ</w:t>
      </w:r>
      <w:r>
        <w:rPr>
          <w:b/>
          <w:sz w:val="26"/>
          <w:szCs w:val="26"/>
        </w:rPr>
      </w:r>
    </w:p>
    <w:p>
      <w:pPr>
        <w:rPr>
          <w:sz w:val="14"/>
          <w:szCs w:val="28"/>
        </w:rPr>
      </w:pPr>
      <w:r>
        <w:rPr>
          <w:sz w:val="14"/>
          <w:szCs w:val="28"/>
        </w:rPr>
      </w:r>
      <w:r>
        <w:rPr>
          <w:sz w:val="14"/>
          <w:szCs w:val="28"/>
        </w:rPr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3286"/>
        <w:gridCol w:w="1276"/>
        <w:gridCol w:w="992"/>
        <w:gridCol w:w="1701"/>
        <w:gridCol w:w="992"/>
      </w:tblGrid>
      <w:tr>
        <w:tblPrEx/>
        <w:trPr>
          <w:cantSplit/>
          <w:trHeight w:val="135"/>
          <w:tblHeader/>
        </w:trPr>
        <w:tc>
          <w:tcPr>
            <w:tcW w:w="8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 п/п</w:t>
            </w:r>
            <w:r/>
          </w:p>
        </w:tc>
        <w:tc>
          <w:tcPr>
            <w:tcW w:w="3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>
              <w:t xml:space="preserve">Диспетчерское наименование </w:t>
            </w:r>
            <w:r/>
          </w:p>
          <w:p>
            <w:pPr>
              <w:jc w:val="center"/>
              <w:tabs>
                <w:tab w:val="left" w:pos="284" w:leader="none"/>
              </w:tabs>
            </w:pPr>
            <w:r>
              <w:t xml:space="preserve">подстанции (ПС), объекта электросетевого хозяйства МРСК </w:t>
            </w:r>
            <w:r/>
          </w:p>
          <w:p>
            <w:pPr>
              <w:jc w:val="center"/>
            </w:pPr>
            <w:r>
              <w:t xml:space="preserve">(точка измерения ТИ, ТС)</w:t>
            </w:r>
            <w:r/>
          </w:p>
        </w:tc>
        <w:tc>
          <w:tcPr>
            <w:gridSpan w:val="2"/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Состав телеметрической информации</w:t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Направление передачи (РДУ, ЦУС)</w:t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Примечание</w:t>
            </w:r>
            <w:r>
              <w:rPr>
                <w:vertAlign w:val="superscript"/>
              </w:rPr>
            </w:r>
          </w:p>
        </w:tc>
      </w:tr>
      <w:tr>
        <w:tblPrEx/>
        <w:trPr>
          <w:cantSplit/>
          <w:trHeight w:val="72"/>
          <w:tblHeader/>
        </w:trPr>
        <w:tc>
          <w:tcPr>
            <w:tcW w:w="8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2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Необхо-димые </w:t>
            </w:r>
            <w:r/>
          </w:p>
          <w:p>
            <w:pPr>
              <w:jc w:val="center"/>
            </w:pPr>
            <w:r>
              <w:t xml:space="preserve">ТИ, ТС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т.ч. новые </w:t>
            </w:r>
            <w:r>
              <w:br/>
              <w:t xml:space="preserve">ТИ, ТС</w:t>
            </w:r>
            <w:r/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cantSplit/>
          <w:trHeight w:val="116"/>
          <w:tblHeader/>
        </w:trPr>
        <w:tc>
          <w:tcPr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</w:t>
            </w:r>
            <w:r>
              <w:rPr>
                <w:i/>
              </w:rPr>
            </w:r>
          </w:p>
        </w:tc>
        <w:tc>
          <w:tcPr>
            <w:tcW w:w="328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3</w:t>
            </w:r>
            <w:r>
              <w:rPr>
                <w:i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</w:t>
            </w:r>
            <w:r>
              <w:rPr>
                <w:i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5</w:t>
            </w:r>
            <w:r>
              <w:rPr>
                <w:i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6</w:t>
            </w:r>
            <w:r>
              <w:rPr>
                <w:i/>
              </w:rPr>
            </w:r>
          </w:p>
        </w:tc>
      </w:tr>
      <w:tr>
        <w:tblPrEx/>
        <w:trPr>
          <w:cantSplit/>
          <w:trHeight w:val="116"/>
        </w:trPr>
        <w:tc>
          <w:tcPr>
            <w:tcW w:w="825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4"/>
            <w:tcW w:w="7255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b/>
                <w:i/>
              </w:rPr>
              <w:t xml:space="preserve">Образец заполнения</w:t>
            </w:r>
            <w:r>
              <w:rPr>
                <w:lang w:val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>
          <w:cantSplit/>
          <w:trHeight w:val="116"/>
        </w:trPr>
        <w:tc>
          <w:tcPr>
            <w:tcW w:w="825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gridSpan w:val="4"/>
            <w:tcW w:w="7255" w:type="dxa"/>
            <w:textDirection w:val="lrTb"/>
            <w:noWrap w:val="false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20ХХ год</w:t>
            </w:r>
            <w:r>
              <w:rPr>
                <w:b/>
                <w:i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>
          <w:cantSplit/>
          <w:trHeight w:val="116"/>
        </w:trPr>
        <w:tc>
          <w:tcPr>
            <w:tcW w:w="825" w:type="dxa"/>
            <w:textDirection w:val="lrTb"/>
            <w:noWrap w:val="false"/>
          </w:tcPr>
          <w:p>
            <w:pPr>
              <w:ind w:left="252"/>
              <w:rPr>
                <w:b/>
                <w:i/>
              </w:rPr>
            </w:pPr>
            <w:r>
              <w:rPr>
                <w:b/>
                <w:i/>
              </w:rPr>
              <w:t xml:space="preserve">1.</w:t>
            </w:r>
            <w:r>
              <w:rPr>
                <w:b/>
                <w:i/>
              </w:rPr>
            </w:r>
          </w:p>
        </w:tc>
        <w:tc>
          <w:tcPr>
            <w:gridSpan w:val="4"/>
            <w:tcW w:w="7255" w:type="dxa"/>
            <w:textDirection w:val="lrTb"/>
            <w:noWrap w:val="false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ПС 110 кВ Буйская</w:t>
            </w:r>
            <w:r>
              <w:rPr>
                <w:b/>
                <w:i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>
          <w:cantSplit/>
          <w:trHeight w:val="116"/>
        </w:trPr>
        <w:tc>
          <w:tcPr>
            <w:tcW w:w="825" w:type="dxa"/>
            <w:textDirection w:val="lrTb"/>
            <w:noWrap w:val="false"/>
          </w:tcPr>
          <w:p>
            <w:pPr>
              <w:numPr>
                <w:ilvl w:val="1"/>
                <w:numId w:val="8"/>
              </w:numPr>
              <w:ind w:left="684"/>
              <w:tabs>
                <w:tab w:val="num" w:pos="489" w:leader="none"/>
                <w:tab w:val="clear" w:pos="660" w:leader="none"/>
              </w:tabs>
            </w:pPr>
            <w:r/>
            <w:r/>
          </w:p>
        </w:tc>
        <w:tc>
          <w:tcPr>
            <w:tcW w:w="3286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i/>
                <w:lang w:val="en-US"/>
              </w:rPr>
              <w:t xml:space="preserve">1</w:t>
            </w:r>
            <w:r>
              <w:rPr>
                <w:i/>
              </w:rPr>
              <w:t xml:space="preserve">СШ </w:t>
            </w:r>
            <w:r>
              <w:rPr>
                <w:i/>
                <w:lang w:val="en-US"/>
              </w:rPr>
              <w:t xml:space="preserve">11</w:t>
            </w:r>
            <w:r>
              <w:rPr>
                <w:i/>
              </w:rPr>
              <w:t xml:space="preserve">0 кВ</w:t>
            </w:r>
            <w:r>
              <w:rPr>
                <w:bCs/>
                <w:i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U, F, ТС</w:t>
            </w:r>
            <w:r>
              <w:rPr>
                <w:bCs/>
                <w:i/>
                <w:vertAlign w:val="superscript"/>
              </w:rPr>
              <w:t xml:space="preserve">1</w:t>
            </w:r>
            <w:r>
              <w:rPr>
                <w:bCs/>
                <w:i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РДУ, ЦУС</w:t>
            </w:r>
            <w:r>
              <w:rPr>
                <w:bCs/>
                <w:i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cantSplit/>
          <w:trHeight w:val="85"/>
        </w:trPr>
        <w:tc>
          <w:tcPr>
            <w:tcW w:w="825" w:type="dxa"/>
            <w:textDirection w:val="lrTb"/>
            <w:noWrap w:val="false"/>
          </w:tcPr>
          <w:p>
            <w:pPr>
              <w:numPr>
                <w:ilvl w:val="1"/>
                <w:numId w:val="8"/>
              </w:numPr>
              <w:ind w:left="684"/>
              <w:tabs>
                <w:tab w:val="num" w:pos="489" w:leader="none"/>
                <w:tab w:val="clear" w:pos="660" w:leader="none"/>
              </w:tabs>
            </w:pPr>
            <w:r/>
            <w:r/>
          </w:p>
        </w:tc>
        <w:tc>
          <w:tcPr>
            <w:tcW w:w="3286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  <w:lang w:val="en-US"/>
              </w:rPr>
              <w:t xml:space="preserve">2</w:t>
            </w:r>
            <w:r>
              <w:rPr>
                <w:i/>
              </w:rPr>
              <w:t xml:space="preserve">СШ </w:t>
            </w:r>
            <w:r>
              <w:rPr>
                <w:i/>
                <w:lang w:val="en-US"/>
              </w:rPr>
              <w:t xml:space="preserve">11</w:t>
            </w:r>
            <w:r>
              <w:rPr>
                <w:i/>
              </w:rPr>
              <w:t xml:space="preserve">0 кВ</w:t>
            </w:r>
            <w:r>
              <w:rPr>
                <w:i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U, F, ТС</w:t>
            </w:r>
            <w:r>
              <w:rPr>
                <w:bCs/>
                <w:i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РДУ, ЦУС</w:t>
            </w:r>
            <w:r>
              <w:rPr>
                <w:bCs/>
                <w:i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cantSplit/>
          <w:trHeight w:val="85"/>
        </w:trPr>
        <w:tc>
          <w:tcPr>
            <w:tcW w:w="825" w:type="dxa"/>
            <w:textDirection w:val="lrTb"/>
            <w:noWrap w:val="false"/>
          </w:tcPr>
          <w:p>
            <w:pPr>
              <w:numPr>
                <w:ilvl w:val="1"/>
                <w:numId w:val="8"/>
              </w:numPr>
              <w:ind w:left="684"/>
              <w:tabs>
                <w:tab w:val="num" w:pos="489" w:leader="none"/>
                <w:tab w:val="clear" w:pos="660" w:leader="none"/>
              </w:tabs>
            </w:pPr>
            <w:r/>
            <w:r/>
          </w:p>
        </w:tc>
        <w:tc>
          <w:tcPr>
            <w:tcW w:w="3286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i/>
              </w:rPr>
              <w:t xml:space="preserve">ОСШ 110 кВ</w:t>
            </w:r>
            <w:r>
              <w:rPr>
                <w:i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U, F, ТС</w:t>
            </w:r>
            <w:r>
              <w:rPr>
                <w:bCs/>
                <w:i/>
                <w:vertAlign w:val="superscript"/>
              </w:rPr>
              <w:t xml:space="preserve">2</w:t>
            </w:r>
            <w:r>
              <w:rPr>
                <w:bCs/>
                <w:i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cantSplit/>
          <w:trHeight w:val="116"/>
        </w:trPr>
        <w:tc>
          <w:tcPr>
            <w:tcW w:w="825" w:type="dxa"/>
            <w:textDirection w:val="lrTb"/>
            <w:noWrap w:val="false"/>
          </w:tcPr>
          <w:p>
            <w:pPr>
              <w:numPr>
                <w:ilvl w:val="1"/>
                <w:numId w:val="8"/>
              </w:numPr>
              <w:ind w:left="684"/>
              <w:tabs>
                <w:tab w:val="num" w:pos="489" w:leader="none"/>
                <w:tab w:val="clear" w:pos="660" w:leader="none"/>
              </w:tabs>
            </w:pPr>
            <w:r/>
            <w:r/>
          </w:p>
        </w:tc>
        <w:tc>
          <w:tcPr>
            <w:tcW w:w="3286" w:type="dxa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bCs/>
                <w:i/>
              </w:rPr>
              <w:t xml:space="preserve">ВЛ 110 кВ Буйская - Янаул 1ц</w:t>
            </w:r>
            <w:r>
              <w:rPr>
                <w:i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P,Q,I, ТС</w:t>
            </w:r>
            <w:r>
              <w:rPr>
                <w:bCs/>
                <w:i/>
                <w:vertAlign w:val="superscript"/>
              </w:rPr>
              <w:t xml:space="preserve">3</w:t>
            </w:r>
            <w:r>
              <w:rPr>
                <w:bCs/>
                <w:i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I</w:t>
            </w:r>
            <w:r>
              <w:rPr>
                <w:bCs/>
                <w:i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РДУ, ЦУС</w:t>
            </w:r>
            <w:r>
              <w:rPr>
                <w:bCs/>
                <w:i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cantSplit/>
          <w:trHeight w:val="70"/>
        </w:trPr>
        <w:tc>
          <w:tcPr>
            <w:tcW w:w="825" w:type="dxa"/>
            <w:textDirection w:val="lrTb"/>
            <w:noWrap w:val="false"/>
          </w:tcPr>
          <w:p>
            <w:pPr>
              <w:numPr>
                <w:ilvl w:val="1"/>
                <w:numId w:val="8"/>
              </w:numPr>
              <w:ind w:left="684"/>
              <w:tabs>
                <w:tab w:val="num" w:pos="489" w:leader="none"/>
                <w:tab w:val="clear" w:pos="660" w:leader="none"/>
              </w:tabs>
            </w:pPr>
            <w:r/>
            <w:r/>
          </w:p>
        </w:tc>
        <w:tc>
          <w:tcPr>
            <w:tcW w:w="3286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ВЛ 110 кВ Буйская - Янаул 2ц</w:t>
            </w:r>
            <w:r>
              <w:rPr>
                <w:bCs/>
                <w:i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P,Q,I, ТС</w:t>
            </w:r>
            <w:r>
              <w:rPr>
                <w:bCs/>
                <w:i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I</w:t>
            </w:r>
            <w:r>
              <w:rPr>
                <w:bCs/>
                <w:i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РДУ, ЦУС</w:t>
            </w:r>
            <w:r>
              <w:rPr>
                <w:bCs/>
                <w:i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cantSplit/>
          <w:trHeight w:val="116"/>
        </w:trPr>
        <w:tc>
          <w:tcPr>
            <w:tcW w:w="825" w:type="dxa"/>
            <w:textDirection w:val="lrTb"/>
            <w:noWrap w:val="false"/>
          </w:tcPr>
          <w:p>
            <w:pPr>
              <w:numPr>
                <w:ilvl w:val="1"/>
                <w:numId w:val="8"/>
              </w:numPr>
              <w:ind w:left="684"/>
              <w:tabs>
                <w:tab w:val="num" w:pos="489" w:leader="none"/>
                <w:tab w:val="clear" w:pos="660" w:leader="none"/>
              </w:tabs>
            </w:pPr>
            <w:r/>
            <w:r/>
          </w:p>
        </w:tc>
        <w:tc>
          <w:tcPr>
            <w:tcW w:w="3286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ВЛ 110 кВ Буйская - Гожан 1ц</w:t>
            </w:r>
            <w:r>
              <w:rPr>
                <w:bCs/>
                <w:i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P,Q,I, ТС</w:t>
            </w:r>
            <w:r>
              <w:rPr>
                <w:bCs/>
                <w:i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I</w:t>
            </w:r>
            <w:r>
              <w:rPr>
                <w:bCs/>
                <w:i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РДУ, ЦУС</w:t>
            </w:r>
            <w:r>
              <w:rPr>
                <w:bCs/>
                <w:i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cantSplit/>
          <w:trHeight w:val="116"/>
        </w:trPr>
        <w:tc>
          <w:tcPr>
            <w:tcW w:w="825" w:type="dxa"/>
            <w:textDirection w:val="lrTb"/>
            <w:noWrap w:val="false"/>
          </w:tcPr>
          <w:p>
            <w:pPr>
              <w:numPr>
                <w:ilvl w:val="1"/>
                <w:numId w:val="8"/>
              </w:numPr>
              <w:ind w:left="684"/>
              <w:tabs>
                <w:tab w:val="num" w:pos="489" w:leader="none"/>
                <w:tab w:val="clear" w:pos="660" w:leader="none"/>
              </w:tabs>
            </w:pPr>
            <w:r/>
            <w:r/>
          </w:p>
        </w:tc>
        <w:tc>
          <w:tcPr>
            <w:tcW w:w="3286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ВЛ 110 кВ Буйская - Гожан 2ц</w:t>
            </w:r>
            <w:r>
              <w:rPr>
                <w:bCs/>
                <w:i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P,Q,I, ТС</w:t>
            </w:r>
            <w:r>
              <w:rPr>
                <w:bCs/>
                <w:i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I</w:t>
            </w:r>
            <w:r>
              <w:rPr>
                <w:bCs/>
                <w:i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РДУ, ЦУС</w:t>
            </w:r>
            <w:r>
              <w:rPr>
                <w:bCs/>
                <w:i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cantSplit/>
          <w:trHeight w:val="116"/>
        </w:trPr>
        <w:tc>
          <w:tcPr>
            <w:tcW w:w="825" w:type="dxa"/>
            <w:textDirection w:val="lrTb"/>
            <w:noWrap w:val="false"/>
          </w:tcPr>
          <w:p>
            <w:pPr>
              <w:numPr>
                <w:ilvl w:val="1"/>
                <w:numId w:val="8"/>
              </w:numPr>
              <w:ind w:left="684"/>
              <w:tabs>
                <w:tab w:val="num" w:pos="489" w:leader="none"/>
                <w:tab w:val="clear" w:pos="660" w:leader="none"/>
              </w:tabs>
            </w:pPr>
            <w:r/>
            <w:r/>
          </w:p>
        </w:tc>
        <w:tc>
          <w:tcPr>
            <w:tcW w:w="3286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ШСВ 110 кВ</w:t>
            </w:r>
            <w:r>
              <w:rPr>
                <w:bCs/>
                <w:i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P,Q,I, ТС</w:t>
            </w:r>
            <w:r>
              <w:rPr>
                <w:bCs/>
                <w:i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I</w:t>
            </w:r>
            <w:r>
              <w:rPr>
                <w:bCs/>
                <w:i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РДУ, ЦУС</w:t>
            </w:r>
            <w:r>
              <w:rPr>
                <w:bCs/>
                <w:i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cantSplit/>
          <w:trHeight w:val="116"/>
        </w:trPr>
        <w:tc>
          <w:tcPr>
            <w:tcW w:w="825" w:type="dxa"/>
            <w:textDirection w:val="lrTb"/>
            <w:noWrap w:val="false"/>
          </w:tcPr>
          <w:p>
            <w:pPr>
              <w:numPr>
                <w:ilvl w:val="1"/>
                <w:numId w:val="8"/>
              </w:numPr>
              <w:ind w:left="684"/>
              <w:tabs>
                <w:tab w:val="num" w:pos="489" w:leader="none"/>
                <w:tab w:val="clear" w:pos="660" w:leader="none"/>
              </w:tabs>
            </w:pPr>
            <w:r/>
            <w:r/>
          </w:p>
        </w:tc>
        <w:tc>
          <w:tcPr>
            <w:tcW w:w="3286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ОВ 110 кВ</w:t>
            </w:r>
            <w:r>
              <w:rPr>
                <w:bCs/>
                <w:i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P,Q,I, ТС</w:t>
            </w:r>
            <w:r>
              <w:rPr>
                <w:bCs/>
                <w:i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I</w:t>
            </w:r>
            <w:r>
              <w:rPr>
                <w:bCs/>
                <w:i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РДУ, ЦУС</w:t>
            </w:r>
            <w:r>
              <w:rPr>
                <w:bCs/>
                <w:i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cantSplit/>
          <w:trHeight w:val="1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" w:type="dxa"/>
            <w:textDirection w:val="lrTb"/>
            <w:noWrap w:val="false"/>
          </w:tcPr>
          <w:p>
            <w:pPr>
              <w:ind w:left="252"/>
            </w:pPr>
            <w:r>
              <w:rPr>
                <w:b/>
                <w:bCs/>
                <w:i/>
              </w:rPr>
              <w:t xml:space="preserve">2.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5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b/>
                <w:bCs/>
                <w:i/>
              </w:rPr>
              <w:t xml:space="preserve">И т.д.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</w:r>
          </w:p>
        </w:tc>
      </w:tr>
      <w:tr>
        <w:tblPrEx/>
        <w:trPr>
          <w:cantSplit/>
          <w:trHeight w:val="1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" w:type="dxa"/>
            <w:textDirection w:val="lrTb"/>
            <w:noWrap w:val="false"/>
          </w:tcPr>
          <w:p>
            <w:pPr>
              <w:ind w:left="25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5" w:type="dxa"/>
            <w:textDirection w:val="lrTb"/>
            <w:noWrap w:val="false"/>
          </w:tcPr>
          <w:p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20ХХ+1 год</w:t>
            </w:r>
            <w:r>
              <w:rPr>
                <w:b/>
                <w:bCs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</w:r>
          </w:p>
        </w:tc>
      </w:tr>
      <w:tr>
        <w:tblPrEx/>
        <w:trPr>
          <w:cantSplit/>
          <w:trHeight w:val="1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" w:type="dxa"/>
            <w:textDirection w:val="lrTb"/>
            <w:noWrap w:val="false"/>
          </w:tcPr>
          <w:p>
            <w:pPr>
              <w:ind w:left="25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1.</w:t>
            </w:r>
            <w:r>
              <w:rPr>
                <w:b/>
                <w:bCs/>
                <w:i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5" w:type="dxa"/>
            <w:textDirection w:val="lrTb"/>
            <w:noWrap w:val="false"/>
          </w:tcPr>
          <w:p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ПС 110 кВ …</w:t>
            </w:r>
            <w:r>
              <w:rPr>
                <w:b/>
                <w:bCs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</w:r>
            <w:r>
              <w:rPr>
                <w:b/>
                <w:bCs/>
                <w:i/>
              </w:rPr>
            </w:r>
          </w:p>
        </w:tc>
      </w:tr>
    </w:tbl>
    <w:p>
      <w:pPr>
        <w:ind w:firstLine="426"/>
        <w:jc w:val="both"/>
        <w:rPr>
          <w:szCs w:val="28"/>
        </w:rPr>
        <w:outlineLvl w:val="0"/>
      </w:pPr>
      <w:r>
        <w:rPr>
          <w:szCs w:val="28"/>
        </w:rPr>
      </w:r>
      <w:r>
        <w:rPr>
          <w:szCs w:val="28"/>
        </w:rPr>
      </w:r>
    </w:p>
    <w:p>
      <w:pPr>
        <w:ind w:firstLine="426"/>
        <w:jc w:val="both"/>
        <w:rPr>
          <w:szCs w:val="28"/>
        </w:rPr>
        <w:outlineLvl w:val="0"/>
      </w:pPr>
      <w:r>
        <w:rPr>
          <w:szCs w:val="28"/>
        </w:rPr>
        <w:t xml:space="preserve">Примечания: </w:t>
      </w:r>
      <w:r>
        <w:rPr>
          <w:szCs w:val="28"/>
        </w:rPr>
      </w:r>
    </w:p>
    <w:p>
      <w:pPr>
        <w:numPr>
          <w:ilvl w:val="0"/>
          <w:numId w:val="12"/>
        </w:numPr>
        <w:ind w:left="0" w:firstLine="567"/>
        <w:jc w:val="both"/>
        <w:tabs>
          <w:tab w:val="num" w:pos="0" w:leader="none"/>
          <w:tab w:val="clear" w:pos="252" w:leader="none"/>
          <w:tab w:val="left" w:pos="851" w:leader="none"/>
        </w:tabs>
        <w:rPr>
          <w:szCs w:val="28"/>
        </w:rPr>
        <w:outlineLvl w:val="0"/>
      </w:pPr>
      <w:r>
        <w:rPr>
          <w:szCs w:val="28"/>
        </w:rPr>
        <w:t xml:space="preserve">Все телесигналы положения ШР всех присоединений.</w:t>
      </w:r>
      <w:r>
        <w:rPr>
          <w:szCs w:val="28"/>
        </w:rPr>
      </w:r>
    </w:p>
    <w:p>
      <w:pPr>
        <w:numPr>
          <w:ilvl w:val="0"/>
          <w:numId w:val="12"/>
        </w:numPr>
        <w:ind w:left="0" w:firstLine="567"/>
        <w:jc w:val="both"/>
        <w:tabs>
          <w:tab w:val="num" w:pos="0" w:leader="none"/>
          <w:tab w:val="clear" w:pos="252" w:leader="none"/>
          <w:tab w:val="left" w:pos="851" w:leader="none"/>
        </w:tabs>
        <w:rPr>
          <w:szCs w:val="28"/>
        </w:rPr>
        <w:outlineLvl w:val="0"/>
      </w:pPr>
      <w:r>
        <w:rPr>
          <w:szCs w:val="28"/>
        </w:rPr>
        <w:t xml:space="preserve">Все телесигналы положения РОСШ всех присоединений.</w:t>
      </w:r>
      <w:r>
        <w:rPr>
          <w:szCs w:val="28"/>
        </w:rPr>
      </w:r>
    </w:p>
    <w:p>
      <w:pPr>
        <w:numPr>
          <w:ilvl w:val="0"/>
          <w:numId w:val="12"/>
        </w:numPr>
        <w:ind w:left="0" w:firstLine="567"/>
        <w:jc w:val="both"/>
        <w:tabs>
          <w:tab w:val="num" w:pos="0" w:leader="none"/>
          <w:tab w:val="clear" w:pos="252" w:leader="none"/>
          <w:tab w:val="left" w:pos="851" w:leader="none"/>
        </w:tabs>
        <w:rPr>
          <w:szCs w:val="28"/>
        </w:rPr>
        <w:outlineLvl w:val="0"/>
      </w:pPr>
      <w:r>
        <w:rPr>
          <w:szCs w:val="28"/>
        </w:rPr>
        <w:t xml:space="preserve">Телесигналы положения выключателя, ЛР и ЗН присоединения.</w:t>
      </w:r>
      <w:r>
        <w:rPr>
          <w:szCs w:val="28"/>
        </w:rPr>
      </w:r>
    </w:p>
    <w:p>
      <w:pPr>
        <w:ind w:right="-57" w:firstLine="720"/>
        <w:jc w:val="right"/>
        <w:spacing w:after="120"/>
        <w:tabs>
          <w:tab w:val="left" w:pos="284" w:leader="none"/>
          <w:tab w:val="left" w:pos="1134" w:leader="none"/>
        </w:tabs>
        <w:rPr>
          <w:b/>
          <w:sz w:val="26"/>
          <w:szCs w:val="26"/>
        </w:rPr>
      </w:pPr>
      <w:r>
        <w:br w:type="page" w:clear="all"/>
      </w:r>
      <w:r>
        <w:t xml:space="preserve">Таблица 2</w:t>
      </w:r>
      <w:r>
        <w:rPr>
          <w:b/>
          <w:sz w:val="26"/>
          <w:szCs w:val="26"/>
        </w:rPr>
      </w:r>
    </w:p>
    <w:p>
      <w:pPr>
        <w:ind w:right="-57" w:firstLine="720"/>
        <w:jc w:val="center"/>
        <w:spacing w:after="120"/>
        <w:tabs>
          <w:tab w:val="left" w:pos="284" w:leader="none"/>
          <w:tab w:val="left" w:pos="1134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подстанций и состав дополнительной телеметрической информации, подлежащей передаче в РДУ в рамках ССПИ, существующей на момент формирования Программы</w:t>
      </w:r>
      <w:r>
        <w:rPr>
          <w:b/>
          <w:sz w:val="26"/>
          <w:szCs w:val="26"/>
        </w:rPr>
        <w:t xml:space="preserve"> модернизации ССПИ</w:t>
      </w:r>
      <w:r>
        <w:rPr>
          <w:b/>
          <w:sz w:val="26"/>
          <w:szCs w:val="26"/>
        </w:rPr>
      </w:r>
    </w:p>
    <w:p>
      <w:pPr>
        <w:ind w:right="-57" w:firstLine="720"/>
        <w:jc w:val="center"/>
        <w:spacing w:after="120"/>
        <w:tabs>
          <w:tab w:val="left" w:pos="284" w:leader="none"/>
          <w:tab w:val="left" w:pos="1134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4819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768"/>
        <w:gridCol w:w="1755"/>
        <w:gridCol w:w="1552"/>
        <w:gridCol w:w="1603"/>
      </w:tblGrid>
      <w:tr>
        <w:tblPrEx/>
        <w:trPr>
          <w:cantSplit/>
          <w:trHeight w:val="454"/>
          <w:tblHeader/>
        </w:trPr>
        <w:tc>
          <w:tcPr>
            <w:tcW w:w="29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>
              <w:t xml:space="preserve">№ п/п</w:t>
            </w:r>
            <w:r/>
          </w:p>
        </w:tc>
        <w:tc>
          <w:tcPr>
            <w:tcW w:w="204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>
              <w:t xml:space="preserve">Диспетчерское наименование </w:t>
            </w:r>
            <w:r/>
          </w:p>
          <w:p>
            <w:pPr>
              <w:jc w:val="center"/>
              <w:tabs>
                <w:tab w:val="left" w:pos="284" w:leader="none"/>
              </w:tabs>
            </w:pPr>
            <w:r>
              <w:t xml:space="preserve">подстанции (ПС), объекта электросетевого хозяйства МРСК </w:t>
            </w:r>
            <w:r/>
          </w:p>
          <w:p>
            <w:pPr>
              <w:jc w:val="center"/>
              <w:tabs>
                <w:tab w:val="left" w:pos="284" w:leader="none"/>
              </w:tabs>
            </w:pPr>
            <w:r>
              <w:t xml:space="preserve">(точка измерения ТИ, ТС)</w:t>
            </w:r>
            <w:r/>
          </w:p>
        </w:tc>
        <w:tc>
          <w:tcPr>
            <w:gridSpan w:val="2"/>
            <w:tcW w:w="1792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>
              <w:t xml:space="preserve">Состав телеметрической информации</w:t>
            </w:r>
            <w:r/>
          </w:p>
        </w:tc>
        <w:tc>
          <w:tcPr>
            <w:tcW w:w="8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>
              <w:t xml:space="preserve">Срок организации передачи телеметрической информации</w:t>
            </w:r>
            <w:r/>
          </w:p>
        </w:tc>
      </w:tr>
      <w:tr>
        <w:tblPrEx/>
        <w:trPr>
          <w:cantSplit/>
          <w:trHeight w:val="1532"/>
          <w:tblHeader/>
        </w:trPr>
        <w:tc>
          <w:tcPr>
            <w:tcW w:w="29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204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95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>
              <w:t xml:space="preserve">ТИ, ТС, фактически получаемые </w:t>
            </w:r>
            <w:r/>
          </w:p>
          <w:p>
            <w:pPr>
              <w:jc w:val="center"/>
              <w:tabs>
                <w:tab w:val="left" w:pos="284" w:leader="none"/>
              </w:tabs>
            </w:pPr>
            <w:r>
              <w:t xml:space="preserve">с подстанции</w:t>
            </w:r>
            <w:r/>
          </w:p>
        </w:tc>
        <w:tc>
          <w:tcPr>
            <w:tcW w:w="841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>
              <w:t xml:space="preserve">Дополни</w:t>
            </w:r>
            <w:r/>
          </w:p>
          <w:p>
            <w:pPr>
              <w:jc w:val="center"/>
              <w:tabs>
                <w:tab w:val="left" w:pos="284" w:leader="none"/>
              </w:tabs>
            </w:pPr>
            <w:r>
              <w:t xml:space="preserve">тельные </w:t>
            </w:r>
            <w:r/>
          </w:p>
          <w:p>
            <w:pPr>
              <w:jc w:val="center"/>
              <w:tabs>
                <w:tab w:val="left" w:pos="284" w:leader="none"/>
              </w:tabs>
            </w:pPr>
            <w:r>
              <w:t xml:space="preserve">ТИ, ТС </w:t>
            </w:r>
            <w:r/>
          </w:p>
        </w:tc>
        <w:tc>
          <w:tcPr>
            <w:tcW w:w="86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</w:tr>
      <w:tr>
        <w:tblPrEx/>
        <w:trPr>
          <w:cantSplit/>
          <w:trHeight w:val="163"/>
          <w:tblHeader/>
        </w:trPr>
        <w:tc>
          <w:tcPr>
            <w:tcW w:w="29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1</w:t>
            </w:r>
            <w:r>
              <w:rPr>
                <w:i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  <w:tc>
          <w:tcPr>
            <w:tcW w:w="951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3</w:t>
            </w:r>
            <w:r>
              <w:rPr>
                <w:i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4</w:t>
            </w:r>
            <w:r>
              <w:rPr>
                <w:i/>
              </w:rPr>
            </w:r>
          </w:p>
        </w:tc>
        <w:tc>
          <w:tcPr>
            <w:tcW w:w="86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5</w:t>
            </w:r>
            <w:r>
              <w:rPr>
                <w:i/>
              </w:rPr>
            </w:r>
          </w:p>
        </w:tc>
      </w:tr>
      <w:tr>
        <w:tblPrEx/>
        <w:trPr>
          <w:cantSplit/>
          <w:trHeight w:val="163"/>
          <w:tblHeader/>
        </w:trPr>
        <w:tc>
          <w:tcPr>
            <w:tcW w:w="296" w:type="pct"/>
            <w:textDirection w:val="lrTb"/>
            <w:noWrap w:val="false"/>
          </w:tcPr>
          <w:p>
            <w:pPr>
              <w:tabs>
                <w:tab w:val="left" w:pos="284" w:leader="none"/>
              </w:tabs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tabs>
                <w:tab w:val="left" w:pos="284" w:leader="none"/>
              </w:tabs>
            </w:pPr>
            <w:r>
              <w:rPr>
                <w:b/>
                <w:i/>
              </w:rPr>
              <w:t xml:space="preserve">Образец заполнения</w:t>
            </w:r>
            <w:r/>
          </w:p>
        </w:tc>
        <w:tc>
          <w:tcPr>
            <w:tcW w:w="951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6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cantSplit/>
          <w:trHeight w:val="163"/>
          <w:tblHeader/>
        </w:trPr>
        <w:tc>
          <w:tcPr>
            <w:tcW w:w="296" w:type="pct"/>
            <w:textDirection w:val="lrTb"/>
            <w:noWrap w:val="false"/>
          </w:tcPr>
          <w:p>
            <w:pPr>
              <w:tabs>
                <w:tab w:val="left" w:pos="284" w:leader="none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1.</w:t>
            </w:r>
            <w:r>
              <w:rPr>
                <w:b/>
                <w:i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tabs>
                <w:tab w:val="left" w:pos="284" w:leader="none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ПС 110 кВ Буйская</w:t>
            </w:r>
            <w:r>
              <w:rPr>
                <w:b/>
                <w:bCs/>
                <w:i/>
              </w:rPr>
            </w:r>
          </w:p>
        </w:tc>
        <w:tc>
          <w:tcPr>
            <w:tcW w:w="951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6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cantSplit/>
          <w:trHeight w:val="163"/>
          <w:tblHeader/>
        </w:trPr>
        <w:tc>
          <w:tcPr>
            <w:tcW w:w="296" w:type="pct"/>
            <w:textDirection w:val="lrTb"/>
            <w:noWrap w:val="false"/>
          </w:tcPr>
          <w:p>
            <w:pPr>
              <w:tabs>
                <w:tab w:val="left" w:pos="284" w:leader="none"/>
              </w:tabs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tabs>
                <w:tab w:val="left" w:pos="284" w:leader="none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В 110 кВ ВЛ Буйская - Гожан 1ц</w:t>
            </w:r>
            <w:r>
              <w:rPr>
                <w:bCs/>
                <w:i/>
              </w:rPr>
            </w:r>
          </w:p>
        </w:tc>
        <w:tc>
          <w:tcPr>
            <w:tcW w:w="951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6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cantSplit/>
          <w:trHeight w:val="163"/>
          <w:tblHeader/>
        </w:trPr>
        <w:tc>
          <w:tcPr>
            <w:tcW w:w="296" w:type="pct"/>
            <w:textDirection w:val="lrTb"/>
            <w:noWrap w:val="false"/>
          </w:tcPr>
          <w:p>
            <w:pPr>
              <w:tabs>
                <w:tab w:val="left" w:pos="284" w:leader="none"/>
              </w:tabs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tabs>
                <w:tab w:val="left" w:pos="284" w:leader="none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В 110 кВ ВЛ Буйская - Гожан 2ц</w:t>
            </w:r>
            <w:r>
              <w:rPr>
                <w:bCs/>
                <w:i/>
              </w:rPr>
            </w:r>
          </w:p>
        </w:tc>
        <w:tc>
          <w:tcPr>
            <w:tcW w:w="951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6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cantSplit/>
          <w:trHeight w:val="163"/>
          <w:tblHeader/>
        </w:trPr>
        <w:tc>
          <w:tcPr>
            <w:tcW w:w="296" w:type="pct"/>
            <w:textDirection w:val="lrTb"/>
            <w:noWrap w:val="false"/>
          </w:tcPr>
          <w:p>
            <w:pPr>
              <w:tabs>
                <w:tab w:val="left" w:pos="284" w:leader="none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2.</w:t>
            </w:r>
            <w:r>
              <w:rPr>
                <w:b/>
                <w:i/>
              </w:rPr>
            </w:r>
          </w:p>
        </w:tc>
        <w:tc>
          <w:tcPr>
            <w:tcW w:w="2042" w:type="pct"/>
            <w:textDirection w:val="lrTb"/>
            <w:noWrap w:val="false"/>
          </w:tcPr>
          <w:p>
            <w:pPr>
              <w:tabs>
                <w:tab w:val="left" w:pos="284" w:leader="none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И т.д.</w:t>
            </w:r>
            <w:r>
              <w:rPr>
                <w:bCs/>
                <w:i/>
              </w:rPr>
            </w:r>
          </w:p>
        </w:tc>
        <w:tc>
          <w:tcPr>
            <w:tcW w:w="951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41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69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ind w:right="-58" w:firstLine="720"/>
        <w:jc w:val="right"/>
        <w:tabs>
          <w:tab w:val="left" w:pos="284" w:leader="none"/>
          <w:tab w:val="left" w:pos="1134" w:leader="none"/>
        </w:tabs>
      </w:pPr>
      <w:r/>
      <w:r/>
    </w:p>
    <w:p>
      <w:pPr>
        <w:ind w:right="-58" w:firstLine="720"/>
        <w:jc w:val="right"/>
        <w:tabs>
          <w:tab w:val="left" w:pos="284" w:leader="none"/>
          <w:tab w:val="left" w:pos="1134" w:leader="none"/>
        </w:tabs>
      </w:pPr>
      <w:r/>
      <w:r/>
    </w:p>
    <w:p>
      <w:pPr>
        <w:ind w:right="-57" w:firstLine="720"/>
        <w:jc w:val="right"/>
        <w:spacing w:after="120"/>
        <w:tabs>
          <w:tab w:val="left" w:pos="284" w:leader="none"/>
          <w:tab w:val="left" w:pos="1134" w:leader="none"/>
        </w:tabs>
      </w:pPr>
      <w:r>
        <w:t xml:space="preserve">Таблица 3</w:t>
      </w:r>
      <w:r/>
    </w:p>
    <w:p>
      <w:pPr>
        <w:jc w:val="center"/>
        <w:tabs>
          <w:tab w:val="left" w:pos="284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подстанций, </w:t>
      </w:r>
      <w:r>
        <w:rPr>
          <w:b/>
          <w:sz w:val="26"/>
          <w:szCs w:val="26"/>
        </w:rPr>
        <w:t xml:space="preserve">с указанием сроков организации каналов связи и внедрения оборудования ТМ</w:t>
      </w:r>
      <w:r>
        <w:rPr>
          <w:b/>
          <w:sz w:val="26"/>
          <w:szCs w:val="26"/>
        </w:rPr>
      </w:r>
    </w:p>
    <w:p>
      <w:pPr>
        <w:jc w:val="center"/>
        <w:tabs>
          <w:tab w:val="left" w:pos="284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tabs>
          <w:tab w:val="left" w:pos="284" w:leader="none"/>
        </w:tabs>
        <w:rPr>
          <w:sz w:val="12"/>
          <w:szCs w:val="28"/>
        </w:rPr>
      </w:pPr>
      <w:r>
        <w:rPr>
          <w:sz w:val="12"/>
          <w:szCs w:val="28"/>
        </w:rPr>
      </w:r>
      <w:r>
        <w:rPr>
          <w:sz w:val="12"/>
          <w:szCs w:val="28"/>
        </w:rPr>
      </w:r>
    </w:p>
    <w:tbl>
      <w:tblPr>
        <w:tblW w:w="983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704"/>
        <w:gridCol w:w="829"/>
        <w:gridCol w:w="2086"/>
        <w:gridCol w:w="999"/>
        <w:gridCol w:w="1216"/>
        <w:gridCol w:w="1835"/>
        <w:gridCol w:w="477"/>
      </w:tblGrid>
      <w:tr>
        <w:tblPrEx/>
        <w:trPr>
          <w:trHeight w:val="454"/>
          <w:tblHeader/>
        </w:trPr>
        <w:tc>
          <w:tcPr>
            <w:tcW w:w="691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</w:pPr>
            <w:r>
              <w:t xml:space="preserve">№ п/п</w:t>
            </w:r>
            <w:r/>
          </w:p>
        </w:tc>
        <w:tc>
          <w:tcPr>
            <w:tcW w:w="170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</w:pPr>
            <w:r>
              <w:t xml:space="preserve">Диспетчерское наименование подстанции (ПС)</w:t>
            </w:r>
            <w:r/>
          </w:p>
        </w:tc>
        <w:tc>
          <w:tcPr>
            <w:gridSpan w:val="3"/>
            <w:tcW w:w="391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</w:pPr>
            <w:r>
              <w:t xml:space="preserve">Тип </w:t>
            </w:r>
            <w:r>
              <w:t xml:space="preserve">существующих </w:t>
            </w:r>
            <w:r>
              <w:t xml:space="preserve">и планируем</w:t>
            </w:r>
            <w:r>
              <w:t xml:space="preserve">ых</w:t>
            </w:r>
            <w:r>
              <w:t xml:space="preserve"> </w:t>
            </w:r>
            <w:r/>
          </w:p>
          <w:p>
            <w:pPr>
              <w:jc w:val="center"/>
              <w:tabs>
                <w:tab w:val="left" w:pos="284" w:leader="none"/>
              </w:tabs>
            </w:pPr>
            <w:r>
              <w:t xml:space="preserve">к внедрению оборудования и каналов</w:t>
            </w:r>
            <w:r>
              <w:t xml:space="preserve"> </w:t>
            </w:r>
            <w:r>
              <w:t xml:space="preserve"> связи</w:t>
            </w:r>
            <w:r/>
          </w:p>
        </w:tc>
        <w:tc>
          <w:tcPr>
            <w:tcW w:w="1216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</w:pPr>
            <w:r>
              <w:t xml:space="preserve">Срок реализации</w:t>
            </w:r>
            <w:r/>
          </w:p>
        </w:tc>
        <w:tc>
          <w:tcPr>
            <w:gridSpan w:val="2"/>
            <w:tcW w:w="231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</w:pPr>
            <w:r>
              <w:t xml:space="preserve">Примечание</w:t>
            </w:r>
            <w:r/>
          </w:p>
        </w:tc>
      </w:tr>
      <w:tr>
        <w:tblPrEx/>
        <w:trPr>
          <w:trHeight w:val="70"/>
          <w:tblHeader/>
        </w:trPr>
        <w:tc>
          <w:tcPr>
            <w:tcW w:w="691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1</w:t>
            </w:r>
            <w:r>
              <w:rPr>
                <w:i/>
              </w:rPr>
            </w:r>
          </w:p>
        </w:tc>
        <w:tc>
          <w:tcPr>
            <w:tcW w:w="170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  <w:tc>
          <w:tcPr>
            <w:gridSpan w:val="3"/>
            <w:tcW w:w="391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3</w:t>
            </w:r>
            <w:r>
              <w:rPr>
                <w:i/>
              </w:rPr>
            </w:r>
          </w:p>
        </w:tc>
        <w:tc>
          <w:tcPr>
            <w:tcW w:w="1216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4</w:t>
            </w:r>
            <w:r>
              <w:rPr>
                <w:i/>
              </w:rPr>
            </w:r>
          </w:p>
        </w:tc>
        <w:tc>
          <w:tcPr>
            <w:gridSpan w:val="2"/>
            <w:tcW w:w="231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5</w:t>
            </w:r>
            <w:r>
              <w:rPr>
                <w:i/>
              </w:rPr>
            </w:r>
          </w:p>
        </w:tc>
      </w:tr>
      <w:tr>
        <w:tblPrEx/>
        <w:trPr>
          <w:gridAfter w:val="1"/>
          <w:trHeight w:val="70"/>
        </w:trPr>
        <w:tc>
          <w:tcPr>
            <w:tcW w:w="691" w:type="dxa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6"/>
            <w:tcW w:w="8669" w:type="dxa"/>
            <w:vAlign w:val="center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Образец заполнения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70"/>
        </w:trPr>
        <w:tc>
          <w:tcPr>
            <w:tcW w:w="691" w:type="dxa"/>
            <w:vMerge w:val="restart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1</w:t>
            </w:r>
            <w:r>
              <w:rPr>
                <w:i/>
              </w:rPr>
            </w:r>
          </w:p>
        </w:tc>
        <w:tc>
          <w:tcPr>
            <w:tcW w:w="1704" w:type="dxa"/>
            <w:vMerge w:val="restart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  <w:lang w:val="en-US"/>
              </w:rPr>
            </w:pPr>
            <w:r>
              <w:rPr>
                <w:i/>
              </w:rPr>
              <w:t xml:space="preserve">ПС 110 кВ Северная</w:t>
            </w:r>
            <w:r>
              <w:rPr>
                <w:i/>
                <w:lang w:val="en-US"/>
              </w:rPr>
            </w:r>
          </w:p>
        </w:tc>
        <w:tc>
          <w:tcPr>
            <w:tcW w:w="829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</w:pPr>
            <w:r>
              <w:t xml:space="preserve">факт</w:t>
            </w:r>
            <w:r/>
          </w:p>
        </w:tc>
        <w:tc>
          <w:tcPr>
            <w:tcW w:w="2086" w:type="dxa"/>
            <w:vAlign w:val="center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Прямой канал</w:t>
            </w:r>
            <w:r>
              <w:rPr>
                <w:i/>
              </w:rPr>
              <w:t xml:space="preserve">/</w:t>
            </w:r>
            <w:r>
              <w:rPr>
                <w:i/>
              </w:rPr>
              <w:t xml:space="preserve"> основной</w:t>
            </w:r>
            <w:r>
              <w:rPr>
                <w:i/>
              </w:rPr>
            </w:r>
          </w:p>
        </w:tc>
        <w:tc>
          <w:tcPr>
            <w:tcW w:w="99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Аналоговый</w:t>
            </w:r>
            <w:r>
              <w:rPr>
                <w:i/>
                <w:sz w:val="20"/>
                <w:szCs w:val="20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(тип)</w:t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6" w:type="dxa"/>
            <w:vAlign w:val="center"/>
            <w:vMerge w:val="restart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Не заполняется</w:t>
            </w:r>
            <w:r>
              <w:rPr>
                <w:i/>
              </w:rPr>
            </w:r>
          </w:p>
        </w:tc>
        <w:tc>
          <w:tcPr>
            <w:gridSpan w:val="2"/>
            <w:tcW w:w="2312" w:type="dxa"/>
            <w:vAlign w:val="center"/>
            <w:vMerge w:val="restart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70"/>
        </w:trPr>
        <w:tc>
          <w:tcPr>
            <w:tcW w:w="691" w:type="dxa"/>
            <w:vMerge w:val="continue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4" w:type="dxa"/>
            <w:vMerge w:val="continue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29" w:type="dxa"/>
            <w:vAlign w:val="center"/>
            <w:vMerge w:val="continue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2086" w:type="dxa"/>
            <w:vAlign w:val="center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Прямой канал резервный</w:t>
            </w:r>
            <w:r>
              <w:rPr>
                <w:i/>
              </w:rPr>
            </w:r>
          </w:p>
        </w:tc>
        <w:tc>
          <w:tcPr>
            <w:tcW w:w="99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Нет</w:t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6" w:type="dxa"/>
            <w:vAlign w:val="center"/>
            <w:vMerge w:val="continue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gridSpan w:val="2"/>
            <w:tcW w:w="2312" w:type="dxa"/>
            <w:vAlign w:val="center"/>
            <w:vMerge w:val="continue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869"/>
        </w:trPr>
        <w:tc>
          <w:tcPr>
            <w:tcW w:w="691" w:type="dxa"/>
            <w:vMerge w:val="continue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4" w:type="dxa"/>
            <w:vMerge w:val="continue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29" w:type="dxa"/>
            <w:vAlign w:val="center"/>
            <w:vMerge w:val="continue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2086" w:type="dxa"/>
            <w:vAlign w:val="center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Оборудование ТМ</w:t>
            </w:r>
            <w:r>
              <w:rPr>
                <w:i/>
              </w:rPr>
            </w:r>
          </w:p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99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Аналоговое</w:t>
            </w:r>
            <w:r>
              <w:rPr>
                <w:i/>
                <w:sz w:val="20"/>
                <w:szCs w:val="20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(тип)</w:t>
            </w:r>
            <w:r>
              <w:rPr>
                <w:i/>
                <w:sz w:val="20"/>
                <w:szCs w:val="20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6" w:type="dxa"/>
            <w:vAlign w:val="center"/>
            <w:vMerge w:val="continue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gridSpan w:val="2"/>
            <w:tcW w:w="2312" w:type="dxa"/>
            <w:vAlign w:val="center"/>
            <w:vMerge w:val="continue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230"/>
        </w:trPr>
        <w:tc>
          <w:tcPr>
            <w:tcW w:w="691" w:type="dxa"/>
            <w:vMerge w:val="continue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4" w:type="dxa"/>
            <w:vMerge w:val="continue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29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</w:pPr>
            <w:r>
              <w:t xml:space="preserve">план</w:t>
            </w:r>
            <w:r/>
          </w:p>
        </w:tc>
        <w:tc>
          <w:tcPr>
            <w:tcW w:w="2086" w:type="dxa"/>
            <w:vAlign w:val="center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Прямой канал основной</w:t>
            </w:r>
            <w:r>
              <w:rPr>
                <w:i/>
              </w:rPr>
            </w:r>
          </w:p>
        </w:tc>
        <w:tc>
          <w:tcPr>
            <w:tcW w:w="99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Цифровой</w:t>
            </w:r>
            <w:r>
              <w:rPr>
                <w:i/>
                <w:sz w:val="20"/>
                <w:szCs w:val="20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(тип)</w:t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6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2019</w:t>
            </w:r>
            <w:r>
              <w:rPr>
                <w:i/>
              </w:rPr>
            </w:r>
          </w:p>
        </w:tc>
        <w:tc>
          <w:tcPr>
            <w:gridSpan w:val="2"/>
            <w:tcW w:w="2312" w:type="dxa"/>
            <w:vAlign w:val="center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Наименование инвестиционного проекта инвестиционной программы</w:t>
            </w:r>
            <w:r>
              <w:rPr>
                <w:i/>
              </w:rPr>
              <w:t xml:space="preserve">, при отсутствии ставится прочерк</w:t>
            </w:r>
            <w:r>
              <w:rPr>
                <w:i/>
              </w:rPr>
            </w:r>
          </w:p>
        </w:tc>
      </w:tr>
      <w:tr>
        <w:tblPrEx/>
        <w:trPr>
          <w:trHeight w:val="315"/>
        </w:trPr>
        <w:tc>
          <w:tcPr>
            <w:tcW w:w="691" w:type="dxa"/>
            <w:vMerge w:val="continue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4" w:type="dxa"/>
            <w:vMerge w:val="continue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29" w:type="dxa"/>
            <w:vAlign w:val="center"/>
            <w:vMerge w:val="continue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2086" w:type="dxa"/>
            <w:vAlign w:val="center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Прямой канал резервный</w:t>
            </w:r>
            <w:r>
              <w:rPr>
                <w:i/>
              </w:rPr>
            </w:r>
          </w:p>
        </w:tc>
        <w:tc>
          <w:tcPr>
            <w:tcW w:w="99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Цифровой </w:t>
            </w:r>
            <w:r>
              <w:rPr>
                <w:i/>
                <w:sz w:val="20"/>
                <w:szCs w:val="20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(тип)</w:t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6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2020</w:t>
            </w:r>
            <w:r>
              <w:rPr>
                <w:i/>
              </w:rPr>
            </w:r>
          </w:p>
        </w:tc>
        <w:tc>
          <w:tcPr>
            <w:gridSpan w:val="2"/>
            <w:tcW w:w="2312" w:type="dxa"/>
            <w:vAlign w:val="center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Наименование инвестиционного проекта инвестиционной программы</w:t>
            </w:r>
            <w:r>
              <w:rPr>
                <w:i/>
              </w:rPr>
              <w:t xml:space="preserve">, при отсутствии ставится прочерк</w:t>
            </w:r>
            <w:r>
              <w:rPr>
                <w:i/>
              </w:rPr>
            </w:r>
          </w:p>
        </w:tc>
      </w:tr>
      <w:tr>
        <w:tblPrEx/>
        <w:trPr>
          <w:trHeight w:val="1971"/>
        </w:trPr>
        <w:tc>
          <w:tcPr>
            <w:tcW w:w="691" w:type="dxa"/>
            <w:vMerge w:val="continue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4" w:type="dxa"/>
            <w:vMerge w:val="continue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29" w:type="dxa"/>
            <w:vMerge w:val="continue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2086" w:type="dxa"/>
            <w:vAlign w:val="center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Оборудование ТМ</w:t>
            </w:r>
            <w:r>
              <w:rPr>
                <w:i/>
              </w:rPr>
            </w:r>
          </w:p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99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Цифровое</w:t>
            </w:r>
            <w:r>
              <w:rPr>
                <w:i/>
                <w:sz w:val="20"/>
                <w:szCs w:val="20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(тип)</w:t>
            </w:r>
            <w:r>
              <w:rPr>
                <w:i/>
                <w:sz w:val="20"/>
                <w:szCs w:val="20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6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2019</w:t>
            </w:r>
            <w:r>
              <w:rPr>
                <w:i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gridSpan w:val="2"/>
            <w:tcW w:w="2312" w:type="dxa"/>
            <w:vAlign w:val="center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Наименование инвестиционного проекта инвестиционной программы, при отсутствии ставится прочерк</w:t>
            </w:r>
            <w:r>
              <w:rPr>
                <w:i/>
              </w:rPr>
            </w:r>
          </w:p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70"/>
        </w:trPr>
        <w:tc>
          <w:tcPr>
            <w:tcW w:w="691" w:type="dxa"/>
            <w:vMerge w:val="restart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  <w:tc>
          <w:tcPr>
            <w:tcW w:w="1704" w:type="dxa"/>
            <w:vMerge w:val="restart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ПС 110 кВ Восточная</w:t>
            </w:r>
            <w:r>
              <w:rPr>
                <w:i/>
              </w:rPr>
            </w:r>
          </w:p>
        </w:tc>
        <w:tc>
          <w:tcPr>
            <w:tcW w:w="829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</w:pPr>
            <w:r>
              <w:t xml:space="preserve">факт</w:t>
            </w:r>
            <w:r/>
          </w:p>
        </w:tc>
        <w:tc>
          <w:tcPr>
            <w:tcW w:w="2086" w:type="dxa"/>
            <w:vAlign w:val="center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Прямой канал основной</w:t>
            </w:r>
            <w:r>
              <w:rPr>
                <w:i/>
              </w:rPr>
            </w:r>
          </w:p>
        </w:tc>
        <w:tc>
          <w:tcPr>
            <w:tcW w:w="99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Цифровой </w:t>
            </w:r>
            <w:r>
              <w:rPr>
                <w:i/>
                <w:sz w:val="20"/>
                <w:szCs w:val="20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(тип)</w:t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6" w:type="dxa"/>
            <w:vAlign w:val="center"/>
            <w:vMerge w:val="restart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Не заполняет</w:t>
            </w:r>
            <w:r>
              <w:rPr>
                <w:i/>
              </w:rPr>
            </w:r>
          </w:p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ся</w:t>
            </w:r>
            <w:r>
              <w:rPr>
                <w:i/>
              </w:rPr>
            </w:r>
          </w:p>
        </w:tc>
        <w:tc>
          <w:tcPr>
            <w:gridSpan w:val="2"/>
            <w:tcW w:w="2312" w:type="dxa"/>
            <w:vAlign w:val="center"/>
            <w:vMerge w:val="restart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70"/>
        </w:trPr>
        <w:tc>
          <w:tcPr>
            <w:tcW w:w="691" w:type="dxa"/>
            <w:vMerge w:val="continue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4" w:type="dxa"/>
            <w:vMerge w:val="continue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29" w:type="dxa"/>
            <w:vAlign w:val="center"/>
            <w:vMerge w:val="continue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2086" w:type="dxa"/>
            <w:vAlign w:val="center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  <w:lang w:val="en-US"/>
              </w:rPr>
            </w:pPr>
            <w:r>
              <w:rPr>
                <w:i/>
              </w:rPr>
              <w:t xml:space="preserve">Прямой канал резервный</w:t>
            </w:r>
            <w:r>
              <w:rPr>
                <w:i/>
                <w:lang w:val="en-US"/>
              </w:rPr>
            </w:r>
          </w:p>
        </w:tc>
        <w:tc>
          <w:tcPr>
            <w:tcW w:w="99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Аналоговый</w:t>
            </w:r>
            <w:r>
              <w:rPr>
                <w:i/>
                <w:sz w:val="20"/>
                <w:szCs w:val="20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(тип)</w:t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6" w:type="dxa"/>
            <w:vAlign w:val="center"/>
            <w:vMerge w:val="continue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gridSpan w:val="2"/>
            <w:tcW w:w="2312" w:type="dxa"/>
            <w:vAlign w:val="center"/>
            <w:vMerge w:val="continue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775"/>
        </w:trPr>
        <w:tc>
          <w:tcPr>
            <w:tcW w:w="691" w:type="dxa"/>
            <w:vMerge w:val="continue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4" w:type="dxa"/>
            <w:vMerge w:val="continue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29" w:type="dxa"/>
            <w:vAlign w:val="center"/>
            <w:vMerge w:val="continue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</w:pPr>
            <w:r/>
            <w:r/>
          </w:p>
        </w:tc>
        <w:tc>
          <w:tcPr>
            <w:tcW w:w="2086" w:type="dxa"/>
            <w:vAlign w:val="center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Оборудование ТМ</w:t>
            </w:r>
            <w:r>
              <w:rPr>
                <w:i/>
              </w:rPr>
            </w:r>
          </w:p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99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Цифровое</w:t>
            </w:r>
            <w:r>
              <w:rPr>
                <w:i/>
                <w:sz w:val="20"/>
                <w:szCs w:val="20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(тип)</w:t>
            </w:r>
            <w:r>
              <w:rPr>
                <w:i/>
                <w:sz w:val="20"/>
                <w:szCs w:val="20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6" w:type="dxa"/>
            <w:vAlign w:val="center"/>
            <w:vMerge w:val="continue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gridSpan w:val="2"/>
            <w:tcW w:w="2312" w:type="dxa"/>
            <w:vAlign w:val="center"/>
            <w:vMerge w:val="continue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230"/>
        </w:trPr>
        <w:tc>
          <w:tcPr>
            <w:tcW w:w="691" w:type="dxa"/>
            <w:vMerge w:val="continue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4" w:type="dxa"/>
            <w:vMerge w:val="continue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29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</w:pPr>
            <w:r>
              <w:t xml:space="preserve">план</w:t>
            </w:r>
            <w:r/>
          </w:p>
        </w:tc>
        <w:tc>
          <w:tcPr>
            <w:tcW w:w="2086" w:type="dxa"/>
            <w:vAlign w:val="center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Прямой канал основной </w:t>
            </w:r>
            <w:r>
              <w:rPr>
                <w:i/>
              </w:rPr>
            </w:r>
          </w:p>
        </w:tc>
        <w:tc>
          <w:tcPr>
            <w:tcW w:w="99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Цифровой</w:t>
            </w:r>
            <w:r>
              <w:rPr>
                <w:i/>
                <w:sz w:val="20"/>
                <w:szCs w:val="20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(тип)</w:t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6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2020</w:t>
            </w:r>
            <w:r>
              <w:rPr>
                <w:i/>
              </w:rPr>
            </w:r>
          </w:p>
        </w:tc>
        <w:tc>
          <w:tcPr>
            <w:gridSpan w:val="2"/>
            <w:tcW w:w="2312" w:type="dxa"/>
            <w:vAlign w:val="center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Наименование инвестционного проекта инвестиционной программы</w:t>
            </w:r>
            <w:r>
              <w:rPr>
                <w:i/>
              </w:rPr>
              <w:t xml:space="preserve">, при отсутствии ставится прочерк</w:t>
            </w:r>
            <w:r>
              <w:rPr>
                <w:i/>
              </w:rPr>
            </w:r>
          </w:p>
        </w:tc>
      </w:tr>
      <w:tr>
        <w:tblPrEx/>
        <w:trPr>
          <w:trHeight w:val="70"/>
        </w:trPr>
        <w:tc>
          <w:tcPr>
            <w:tcW w:w="691" w:type="dxa"/>
            <w:vMerge w:val="continue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4" w:type="dxa"/>
            <w:vMerge w:val="continue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29" w:type="dxa"/>
            <w:vAlign w:val="center"/>
            <w:vMerge w:val="continue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2086" w:type="dxa"/>
            <w:vAlign w:val="center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Прямой канал резервный</w:t>
            </w:r>
            <w:r>
              <w:rPr>
                <w:i/>
              </w:rPr>
            </w:r>
          </w:p>
        </w:tc>
        <w:tc>
          <w:tcPr>
            <w:tcW w:w="99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Цифровой </w:t>
            </w:r>
            <w:r>
              <w:rPr>
                <w:i/>
                <w:sz w:val="20"/>
                <w:szCs w:val="20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(тип)</w:t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6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2020</w:t>
            </w:r>
            <w:r>
              <w:rPr>
                <w:i/>
              </w:rPr>
            </w:r>
          </w:p>
        </w:tc>
        <w:tc>
          <w:tcPr>
            <w:gridSpan w:val="2"/>
            <w:tcW w:w="2312" w:type="dxa"/>
            <w:vAlign w:val="center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Наименование инвестиционного проекта инвестиционной программы</w:t>
            </w:r>
            <w:r>
              <w:rPr>
                <w:i/>
              </w:rPr>
              <w:t xml:space="preserve">, при отсутствии ставится прочерк</w:t>
            </w:r>
            <w:r>
              <w:rPr>
                <w:i/>
              </w:rPr>
            </w:r>
          </w:p>
        </w:tc>
      </w:tr>
      <w:tr>
        <w:tblPrEx/>
        <w:trPr>
          <w:trHeight w:val="2191"/>
        </w:trPr>
        <w:tc>
          <w:tcPr>
            <w:tcW w:w="691" w:type="dxa"/>
            <w:vMerge w:val="continue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4" w:type="dxa"/>
            <w:vMerge w:val="continue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29" w:type="dxa"/>
            <w:vMerge w:val="continue"/>
            <w:textDirection w:val="lrTb"/>
            <w:noWrap/>
          </w:tcPr>
          <w:p>
            <w:pPr>
              <w:jc w:val="both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086" w:type="dxa"/>
            <w:vAlign w:val="center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Оборудование ТМ</w:t>
            </w:r>
            <w:r>
              <w:rPr>
                <w:i/>
              </w:rPr>
            </w:r>
          </w:p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99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Цифровое</w:t>
            </w:r>
            <w:r>
              <w:rPr>
                <w:i/>
                <w:sz w:val="20"/>
                <w:szCs w:val="20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(тип)</w:t>
            </w:r>
            <w:r>
              <w:rPr>
                <w:i/>
                <w:sz w:val="20"/>
                <w:szCs w:val="20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216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2020</w:t>
            </w:r>
            <w:r>
              <w:rPr>
                <w:i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gridSpan w:val="2"/>
            <w:tcW w:w="2312" w:type="dxa"/>
            <w:vAlign w:val="center"/>
            <w:textDirection w:val="lrTb"/>
            <w:noWrap/>
          </w:tcPr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Наименование инвестиционного проекта инвестиционной программы, при отсутствии ставится прочерк</w:t>
            </w:r>
            <w:r>
              <w:rPr>
                <w:i/>
              </w:rPr>
            </w:r>
          </w:p>
          <w:p>
            <w:pPr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ind w:firstLine="426"/>
        <w:jc w:val="both"/>
        <w:tabs>
          <w:tab w:val="left" w:pos="284" w:leader="none"/>
        </w:tabs>
        <w:rPr>
          <w:szCs w:val="28"/>
        </w:rPr>
        <w:outlineLvl w:val="0"/>
      </w:pPr>
      <w:r>
        <w:rPr>
          <w:szCs w:val="28"/>
        </w:rPr>
      </w:r>
      <w:r>
        <w:rPr>
          <w:szCs w:val="28"/>
        </w:rPr>
      </w:r>
    </w:p>
    <w:p>
      <w:pPr>
        <w:ind w:firstLine="426"/>
        <w:jc w:val="both"/>
        <w:tabs>
          <w:tab w:val="left" w:pos="284" w:leader="none"/>
        </w:tabs>
        <w:rPr>
          <w:szCs w:val="28"/>
        </w:rPr>
        <w:outlineLvl w:val="0"/>
      </w:pPr>
      <w:r>
        <w:rPr>
          <w:szCs w:val="28"/>
        </w:rPr>
        <w:t xml:space="preserve">Примечания: </w:t>
      </w:r>
      <w:r>
        <w:rPr>
          <w:szCs w:val="28"/>
        </w:rPr>
      </w:r>
    </w:p>
    <w:p>
      <w:pPr>
        <w:ind w:firstLine="426"/>
        <w:jc w:val="both"/>
        <w:tabs>
          <w:tab w:val="left" w:pos="284" w:leader="none"/>
        </w:tabs>
        <w:rPr>
          <w:szCs w:val="28"/>
        </w:rPr>
        <w:outlineLvl w:val="0"/>
      </w:pPr>
      <w:r>
        <w:rPr>
          <w:szCs w:val="28"/>
        </w:rPr>
        <w:t xml:space="preserve">1) При создании</w:t>
      </w:r>
      <w:r>
        <w:rPr>
          <w:szCs w:val="28"/>
        </w:rPr>
        <w:t xml:space="preserve"> </w:t>
      </w:r>
      <w:r>
        <w:rPr>
          <w:szCs w:val="28"/>
        </w:rPr>
        <w:t xml:space="preserve"> цифровых каналов связи допускается сохранение существующих аналоговых каналов связи в качестве дополнительных резервных каналов.</w:t>
      </w:r>
      <w:r>
        <w:rPr>
          <w:szCs w:val="28"/>
        </w:rPr>
      </w:r>
    </w:p>
    <w:p>
      <w:pPr>
        <w:ind w:firstLine="426"/>
        <w:jc w:val="both"/>
        <w:tabs>
          <w:tab w:val="left" w:pos="284" w:leader="none"/>
        </w:tabs>
        <w:rPr>
          <w:szCs w:val="28"/>
        </w:rPr>
        <w:outlineLvl w:val="0"/>
      </w:pPr>
      <w:r>
        <w:rPr>
          <w:szCs w:val="28"/>
        </w:rPr>
        <w:t xml:space="preserve">2) </w:t>
      </w:r>
      <w:r>
        <w:rPr>
          <w:szCs w:val="28"/>
        </w:rPr>
        <w:t xml:space="preserve">В </w:t>
      </w:r>
      <w:r>
        <w:rPr>
          <w:szCs w:val="28"/>
        </w:rPr>
        <w:t xml:space="preserve">таблице необходимо отражать наличие на подстанции всех имеющихся каналов связи.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ind w:firstLine="426"/>
        <w:jc w:val="right"/>
        <w:tabs>
          <w:tab w:val="left" w:pos="284" w:leader="none"/>
        </w:tabs>
        <w:outlineLvl w:val="0"/>
      </w:pPr>
      <w:r>
        <w:t xml:space="preserve">Таблица 4</w:t>
      </w:r>
      <w:r/>
    </w:p>
    <w:p>
      <w:pPr>
        <w:jc w:val="center"/>
        <w:tabs>
          <w:tab w:val="left" w:pos="284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Основные организационно-технические мероприятия, необходимые для модернизации и расширения ССПИ подстанций, требующие участия Системного оператора</w:t>
      </w:r>
      <w:r>
        <w:rPr>
          <w:b/>
          <w:sz w:val="26"/>
          <w:szCs w:val="26"/>
        </w:rPr>
      </w:r>
    </w:p>
    <w:p>
      <w:pPr>
        <w:jc w:val="center"/>
        <w:tabs>
          <w:tab w:val="left" w:pos="2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1557"/>
        <w:gridCol w:w="1701"/>
        <w:gridCol w:w="1134"/>
      </w:tblGrid>
      <w:tr>
        <w:tblPrEx/>
        <w:trPr>
          <w:cantSplit/>
          <w:tblHeader/>
        </w:trPr>
        <w:tc>
          <w:tcPr>
            <w:tcW w:w="64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>
              <w:t xml:space="preserve">№ п/п</w:t>
            </w:r>
            <w:r/>
          </w:p>
        </w:tc>
        <w:tc>
          <w:tcPr>
            <w:tcW w:w="414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>
              <w:t xml:space="preserve">Мероприятия</w:t>
            </w:r>
            <w:r/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>
              <w:t xml:space="preserve">Дата начала выполнения мероприятия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>
              <w:t xml:space="preserve">Дата окончания выполнения мероприятия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>
              <w:t xml:space="preserve">Примечание</w:t>
            </w:r>
            <w:r/>
          </w:p>
        </w:tc>
      </w:tr>
      <w:tr>
        <w:tblPrEx/>
        <w:trPr>
          <w:cantSplit/>
          <w:tblHeader/>
        </w:trPr>
        <w:tc>
          <w:tcPr>
            <w:tcW w:w="64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1</w:t>
            </w:r>
            <w:r>
              <w:rPr>
                <w:i/>
              </w:rPr>
            </w:r>
          </w:p>
        </w:tc>
        <w:tc>
          <w:tcPr>
            <w:tcW w:w="414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3</w:t>
            </w:r>
            <w:r>
              <w:rPr>
                <w:i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4</w:t>
            </w:r>
            <w:r>
              <w:rPr>
                <w:i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5</w:t>
            </w:r>
            <w:r>
              <w:rPr>
                <w:i/>
              </w:rPr>
            </w:r>
          </w:p>
        </w:tc>
      </w:tr>
      <w:tr>
        <w:tblPrEx/>
        <w:trPr>
          <w:cantSplit/>
        </w:trPr>
        <w:tc>
          <w:tcPr>
            <w:tcW w:w="64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gridSpan w:val="4"/>
            <w:tcW w:w="8532" w:type="dxa"/>
            <w:vAlign w:val="center"/>
            <w:textDirection w:val="lrTb"/>
            <w:noWrap w:val="false"/>
          </w:tcPr>
          <w:p>
            <w:pPr>
              <w:tabs>
                <w:tab w:val="left" w:pos="284" w:leader="none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Образец заполнения</w:t>
            </w:r>
            <w:r>
              <w:rPr>
                <w:b/>
                <w:i/>
              </w:rPr>
            </w:r>
          </w:p>
        </w:tc>
      </w:tr>
      <w:tr>
        <w:tblPrEx/>
        <w:trPr>
          <w:cantSplit/>
        </w:trPr>
        <w:tc>
          <w:tcPr>
            <w:tcW w:w="64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4"/>
            <w:tcW w:w="8532" w:type="dxa"/>
            <w:vAlign w:val="center"/>
            <w:textDirection w:val="lrTb"/>
            <w:noWrap w:val="false"/>
          </w:tcPr>
          <w:p>
            <w:pPr>
              <w:tabs>
                <w:tab w:val="left" w:pos="284" w:leader="none"/>
              </w:tabs>
              <w:rPr>
                <w:b/>
              </w:rPr>
            </w:pPr>
            <w:r>
              <w:rPr>
                <w:b/>
              </w:rPr>
              <w:t xml:space="preserve">ПС 110 кВ Северная (или группа ПС при условии реализации в рамках одного проекта)</w:t>
            </w:r>
            <w:r>
              <w:rPr>
                <w:b/>
              </w:rPr>
            </w:r>
          </w:p>
        </w:tc>
      </w:tr>
      <w:tr>
        <w:tblPrEx/>
        <w:trPr>
          <w:cantSplit/>
        </w:trPr>
        <w:tc>
          <w:tcPr>
            <w:tcW w:w="648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0" w:firstLine="0"/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4140" w:type="dxa"/>
            <w:textDirection w:val="lrTb"/>
            <w:noWrap w:val="false"/>
          </w:tcPr>
          <w:p>
            <w:pPr>
              <w:tabs>
                <w:tab w:val="left" w:pos="284" w:leader="none"/>
              </w:tabs>
            </w:pPr>
            <w:r>
              <w:t xml:space="preserve">Разработка и согласование задания на проектирование ССПИ, организацию </w:t>
            </w:r>
            <w:r>
              <w:t xml:space="preserve"> </w:t>
            </w:r>
            <w:r>
              <w:t xml:space="preserve">необходимых цифровых каналов связи.</w:t>
            </w:r>
            <w:r/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</w:tr>
      <w:tr>
        <w:tblPrEx/>
        <w:trPr>
          <w:cantSplit/>
        </w:trPr>
        <w:tc>
          <w:tcPr>
            <w:tcW w:w="648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0" w:firstLine="0"/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4140" w:type="dxa"/>
            <w:textDirection w:val="lrTb"/>
            <w:noWrap w:val="false"/>
          </w:tcPr>
          <w:p>
            <w:pPr>
              <w:tabs>
                <w:tab w:val="left" w:pos="284" w:leader="none"/>
              </w:tabs>
            </w:pPr>
            <w:r>
              <w:t xml:space="preserve">Разработка и согласование проектной документации на ССПИ, организации </w:t>
            </w:r>
            <w:r>
              <w:t xml:space="preserve"> </w:t>
            </w:r>
            <w:r>
              <w:t xml:space="preserve">необходимых цифровых каналов связи.</w:t>
            </w:r>
            <w:r/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</w:tr>
      <w:tr>
        <w:tblPrEx/>
        <w:trPr>
          <w:cantSplit/>
          <w:trHeight w:val="70"/>
        </w:trPr>
        <w:tc>
          <w:tcPr>
            <w:tcW w:w="648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0" w:firstLine="0"/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4140" w:type="dxa"/>
            <w:textDirection w:val="lrTb"/>
            <w:noWrap w:val="false"/>
          </w:tcPr>
          <w:p>
            <w:pPr>
              <w:tabs>
                <w:tab w:val="left" w:pos="284" w:leader="none"/>
              </w:tabs>
            </w:pPr>
            <w:r>
              <w:t xml:space="preserve">Разработка и согласование рабочей документации на ССПИ, организации </w:t>
            </w:r>
            <w:r>
              <w:t xml:space="preserve"> </w:t>
            </w:r>
            <w:r>
              <w:t xml:space="preserve">необходимых цифровых каналов связи.</w:t>
            </w:r>
            <w:r/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</w:tr>
      <w:tr>
        <w:tblPrEx/>
        <w:trPr>
          <w:cantSplit/>
          <w:trHeight w:val="70"/>
        </w:trPr>
        <w:tc>
          <w:tcPr>
            <w:tcW w:w="648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0" w:firstLine="0"/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4140" w:type="dxa"/>
            <w:textDirection w:val="lrTb"/>
            <w:noWrap w:val="false"/>
          </w:tcPr>
          <w:p>
            <w:pPr>
              <w:tabs>
                <w:tab w:val="left" w:pos="284" w:leader="none"/>
              </w:tabs>
            </w:pPr>
            <w:r>
              <w:t xml:space="preserve">Приемка ССПИ,</w:t>
            </w:r>
            <w:r/>
          </w:p>
          <w:p>
            <w:pPr>
              <w:tabs>
                <w:tab w:val="left" w:pos="284" w:leader="none"/>
              </w:tabs>
            </w:pPr>
            <w:r>
              <w:t xml:space="preserve">цифровых каналов связи в опытную эксплуатацию</w:t>
            </w:r>
            <w:r/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</w:tr>
      <w:tr>
        <w:tblPrEx/>
        <w:trPr>
          <w:cantSplit/>
        </w:trPr>
        <w:tc>
          <w:tcPr>
            <w:tcW w:w="648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0" w:firstLine="0"/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4140" w:type="dxa"/>
            <w:textDirection w:val="lrTb"/>
            <w:noWrap w:val="false"/>
          </w:tcPr>
          <w:p>
            <w:pPr>
              <w:tabs>
                <w:tab w:val="left" w:pos="284" w:leader="none"/>
              </w:tabs>
            </w:pPr>
            <w:r>
              <w:t xml:space="preserve">Приемо-сдаточные испытания ССПИ, цифровых каналов связи и ввод в промышленную эксплуатацию</w:t>
            </w:r>
            <w:r/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</w:tr>
      <w:tr>
        <w:tblPrEx/>
        <w:trPr>
          <w:cantSplit/>
        </w:trPr>
        <w:tc>
          <w:tcPr>
            <w:tcW w:w="648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gridSpan w:val="4"/>
            <w:tcW w:w="8532" w:type="dxa"/>
            <w:textDirection w:val="lrTb"/>
            <w:noWrap w:val="false"/>
          </w:tcPr>
          <w:p>
            <w:pPr>
              <w:tabs>
                <w:tab w:val="left" w:pos="284" w:leader="none"/>
              </w:tabs>
              <w:rPr>
                <w:b/>
              </w:rPr>
            </w:pPr>
            <w:r>
              <w:rPr>
                <w:b/>
              </w:rPr>
              <w:t xml:space="preserve">ПС 110 кВ Восточная (или группа ПС при условии реализации в рамках одного проекта)</w:t>
            </w:r>
            <w:r>
              <w:rPr>
                <w:b/>
              </w:rPr>
            </w:r>
          </w:p>
        </w:tc>
      </w:tr>
      <w:tr>
        <w:tblPrEx/>
        <w:trPr>
          <w:cantSplit/>
        </w:trPr>
        <w:tc>
          <w:tcPr>
            <w:tcW w:w="648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0" w:firstLine="0"/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4140" w:type="dxa"/>
            <w:textDirection w:val="lrTb"/>
            <w:noWrap w:val="false"/>
          </w:tcPr>
          <w:p>
            <w:pPr>
              <w:tabs>
                <w:tab w:val="left" w:pos="284" w:leader="none"/>
              </w:tabs>
            </w:pPr>
            <w:r>
              <w:t xml:space="preserve">И т.д.</w:t>
            </w:r>
            <w:r/>
          </w:p>
        </w:tc>
        <w:tc>
          <w:tcPr>
            <w:tcW w:w="155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</w:pPr>
            <w:r/>
            <w:r/>
          </w:p>
        </w:tc>
      </w:tr>
    </w:tbl>
    <w:p>
      <w:pPr>
        <w:ind w:firstLine="720"/>
        <w:tabs>
          <w:tab w:val="left" w:pos="284" w:leader="none"/>
        </w:tabs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</w:r>
      <w:r>
        <w:rPr>
          <w:rFonts w:eastAsia="Arial Unicode MS"/>
          <w:b/>
          <w:sz w:val="28"/>
          <w:szCs w:val="28"/>
        </w:rPr>
      </w:r>
    </w:p>
    <w:p>
      <w:pPr>
        <w:ind w:firstLine="426"/>
        <w:jc w:val="both"/>
        <w:tabs>
          <w:tab w:val="left" w:pos="284" w:leader="none"/>
        </w:tabs>
        <w:rPr>
          <w:szCs w:val="28"/>
        </w:rPr>
        <w:outlineLvl w:val="0"/>
      </w:pPr>
      <w:r>
        <w:rPr>
          <w:szCs w:val="28"/>
        </w:rPr>
        <w:t xml:space="preserve">Примечания:</w:t>
      </w:r>
      <w:r>
        <w:rPr>
          <w:szCs w:val="28"/>
        </w:rPr>
      </w:r>
    </w:p>
    <w:p>
      <w:pPr>
        <w:ind w:firstLine="426"/>
        <w:jc w:val="both"/>
        <w:tabs>
          <w:tab w:val="left" w:pos="284" w:leader="none"/>
        </w:tabs>
        <w:rPr>
          <w:szCs w:val="28"/>
        </w:rPr>
        <w:outlineLvl w:val="0"/>
      </w:pPr>
      <w:r>
        <w:rPr>
          <w:szCs w:val="28"/>
        </w:rPr>
        <w:t xml:space="preserve">1) Таблица 4 заполняется для подстанций, модернизацию (расширение) ССПИ которых планируется выполнить за соответствующий инвестиционный период.</w:t>
      </w:r>
      <w:r>
        <w:rPr>
          <w:szCs w:val="28"/>
        </w:rPr>
      </w:r>
    </w:p>
    <w:p>
      <w:pPr>
        <w:ind w:firstLine="426"/>
        <w:jc w:val="both"/>
        <w:tabs>
          <w:tab w:val="left" w:pos="284" w:leader="none"/>
        </w:tabs>
        <w:rPr>
          <w:szCs w:val="28"/>
        </w:rPr>
        <w:outlineLvl w:val="0"/>
      </w:pPr>
      <w:r>
        <w:rPr>
          <w:szCs w:val="28"/>
        </w:rPr>
        <w:t xml:space="preserve">2) </w:t>
      </w:r>
      <w:r>
        <w:rPr>
          <w:szCs w:val="28"/>
        </w:rPr>
        <w:t xml:space="preserve">З</w:t>
      </w:r>
      <w:r>
        <w:rPr>
          <w:szCs w:val="28"/>
        </w:rPr>
        <w:t xml:space="preserve">адания на проектирование, проектная и рабочая документация на </w:t>
      </w:r>
      <w:r>
        <w:rPr>
          <w:szCs w:val="28"/>
        </w:rPr>
        <w:br/>
        <w:t xml:space="preserve">ССПИ подстанций должны быть согласованы с Системным оператором в части перечня точек измерения и состава телеметрической информации, подлежащей передаче в РДУ с подстанции МРСК после модернизации ССПИ.</w:t>
      </w:r>
      <w:r>
        <w:rPr>
          <w:szCs w:val="28"/>
        </w:rPr>
      </w:r>
    </w:p>
    <w:p>
      <w:pPr>
        <w:ind w:firstLine="426"/>
        <w:jc w:val="both"/>
        <w:tabs>
          <w:tab w:val="left" w:pos="284" w:leader="none"/>
        </w:tabs>
        <w:rPr>
          <w:sz w:val="26"/>
          <w:szCs w:val="26"/>
        </w:rPr>
        <w:outlineLvl w:val="0"/>
      </w:pPr>
      <w:r>
        <w:rPr>
          <w:szCs w:val="28"/>
        </w:rPr>
        <w:t xml:space="preserve">3) </w:t>
      </w:r>
      <w:r>
        <w:rPr>
          <w:szCs w:val="28"/>
        </w:rPr>
        <w:t xml:space="preserve">З</w:t>
      </w:r>
      <w:r>
        <w:rPr>
          <w:szCs w:val="28"/>
        </w:rPr>
        <w:t xml:space="preserve">адания на проектирование, проектная и рабочая документация на организа</w:t>
      </w:r>
      <w:r>
        <w:rPr>
          <w:szCs w:val="28"/>
        </w:rPr>
        <w:t xml:space="preserve">цию каналов связи с РДУ должны быть согласованы с Системным оператором в части технических условий по присоединению оборудования каналов связи с подстанций МРСК к узлам связи РДУ и технических требований к каналам связи, включая требования к резервированию</w:t>
      </w:r>
      <w:r>
        <w:rPr>
          <w:szCs w:val="28"/>
        </w:rPr>
        <w:t xml:space="preserve"> </w:t>
      </w:r>
      <w:r>
        <w:rPr>
          <w:szCs w:val="28"/>
        </w:rPr>
        <w:t xml:space="preserve">каналов связи, их</w:t>
      </w:r>
      <w:r>
        <w:rPr>
          <w:szCs w:val="28"/>
        </w:rPr>
        <w:t xml:space="preserve"> </w:t>
      </w:r>
      <w:r>
        <w:rPr>
          <w:szCs w:val="28"/>
        </w:rPr>
        <w:t xml:space="preserve">пропускной способности, используемым протоколам информационного обмена, объемам, скорости и периодичности передачи информации, параметрам передачи управляющих воздействий противоаварийной и режимной</w:t>
      </w:r>
      <w:r>
        <w:rPr>
          <w:szCs w:val="28"/>
        </w:rPr>
        <w:t xml:space="preserve"> </w:t>
      </w:r>
      <w:r>
        <w:rPr>
          <w:szCs w:val="28"/>
        </w:rPr>
        <w:t xml:space="preserve">автоматики.</w:t>
      </w:r>
      <w:r>
        <w:rPr>
          <w:sz w:val="26"/>
          <w:szCs w:val="26"/>
        </w:rPr>
      </w:r>
    </w:p>
    <w:p>
      <w:pPr>
        <w:jc w:val="both"/>
        <w:tabs>
          <w:tab w:val="left" w:pos="840" w:leader="none"/>
          <w:tab w:val="left" w:pos="154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812"/>
        <w:jc w:val="right"/>
        <w:tabs>
          <w:tab w:val="left" w:pos="284" w:leader="none"/>
        </w:tabs>
      </w:pPr>
      <w:r>
        <w:t xml:space="preserve">Приложение 2</w:t>
      </w:r>
      <w:r/>
    </w:p>
    <w:p>
      <w:pPr>
        <w:jc w:val="right"/>
        <w:tabs>
          <w:tab w:val="left" w:pos="284" w:leader="none"/>
        </w:tabs>
      </w:pPr>
      <w:r>
        <w:t xml:space="preserve">к Регламенту </w:t>
      </w:r>
      <w:r/>
    </w:p>
    <w:p>
      <w:pPr>
        <w:jc w:val="right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tabs>
          <w:tab w:val="left" w:pos="284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ТИПОВАЯ ПРОГРАММА ВНЕДРЕНИЯ И МОДЕРНИЗАЦИИ РАС </w:t>
      </w:r>
      <w:r>
        <w:rPr>
          <w:b/>
          <w:bCs/>
          <w:sz w:val="26"/>
          <w:szCs w:val="26"/>
        </w:rPr>
      </w:r>
    </w:p>
    <w:p>
      <w:pPr>
        <w:ind w:firstLine="720"/>
        <w:jc w:val="center"/>
        <w:tabs>
          <w:tab w:val="left" w:pos="284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ПОДСТАНЦИЯХ МРСК В ЗОНЕ ЭКСПЛУАТАЦИОННОГО ОБСЛУЖИВАНИЯ РСК</w:t>
      </w:r>
      <w:r>
        <w:rPr>
          <w:b/>
          <w:bCs/>
          <w:sz w:val="26"/>
          <w:szCs w:val="26"/>
        </w:rPr>
      </w:r>
    </w:p>
    <w:p>
      <w:pPr>
        <w:ind w:firstLine="720"/>
        <w:jc w:val="both"/>
        <w:tabs>
          <w:tab w:val="left" w:pos="284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709"/>
        <w:jc w:val="both"/>
        <w:tabs>
          <w:tab w:val="left" w:pos="284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Титульный лист.</w:t>
      </w:r>
      <w:r>
        <w:rPr>
          <w:b/>
          <w:bCs/>
          <w:sz w:val="26"/>
          <w:szCs w:val="26"/>
        </w:rPr>
      </w:r>
    </w:p>
    <w:p>
      <w:pPr>
        <w:ind w:firstLine="720"/>
        <w:tabs>
          <w:tab w:val="left" w:pos="284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tabs>
          <w:tab w:val="left" w:pos="284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-286505</wp:posOffset>
                </wp:positionH>
                <wp:positionV relativeFrom="paragraph">
                  <wp:posOffset>50069</wp:posOffset>
                </wp:positionV>
                <wp:extent cx="6519545" cy="7280694"/>
                <wp:effectExtent l="0" t="0" r="14604" b="15875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7280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-251661312;o:allowoverlap:true;o:allowincell:true;mso-position-horizontal-relative:text;margin-left:-22.56pt;mso-position-horizontal:absolute;mso-position-vertical-relative:text;margin-top:3.94pt;mso-position-vertical:absolute;width:513.35pt;height:573.28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eastAsia="Arial Unicode MS"/>
          <w:sz w:val="28"/>
          <w:szCs w:val="28"/>
        </w:rPr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360"/>
        <w:gridCol w:w="4860"/>
      </w:tblGrid>
      <w:tr>
        <w:tblPrEx/>
        <w:trPr/>
        <w:tc>
          <w:tcPr>
            <w:tcW w:w="4608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СОГЛАСОВАНО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Генеральный директор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«  ___________________»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i/>
              </w:rPr>
              <w:outlineLvl w:val="0"/>
            </w:pPr>
            <w:r>
              <w:rPr>
                <w:i/>
              </w:rPr>
              <w:t xml:space="preserve">(наименование  МРСК)</w:t>
            </w:r>
            <w:r>
              <w:rPr>
                <w:i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60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генерального директора-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филиала «______________</w:t>
            </w:r>
            <w:r>
              <w:rPr>
                <w:sz w:val="28"/>
                <w:szCs w:val="28"/>
              </w:rPr>
              <w:t xml:space="preserve">____________________________»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i/>
              </w:rPr>
              <w:t xml:space="preserve">(наименование РСК)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88"/>
        </w:trPr>
        <w:tc>
          <w:tcPr>
            <w:tcW w:w="4608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_____________</w:t>
            </w:r>
            <w:r>
              <w:rPr>
                <w:sz w:val="28"/>
                <w:szCs w:val="28"/>
              </w:rPr>
            </w:r>
          </w:p>
          <w:p>
            <w:pPr>
              <w:ind w:firstLine="720"/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(подпись)                  (Ф.И.О.)</w:t>
            </w:r>
            <w:r>
              <w:rPr>
                <w:i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______________ 20 __ г.</w:t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60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_____________</w:t>
            </w:r>
            <w:r>
              <w:rPr>
                <w:sz w:val="28"/>
                <w:szCs w:val="28"/>
              </w:rPr>
            </w:r>
          </w:p>
          <w:p>
            <w:pPr>
              <w:ind w:firstLine="720"/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(подпись)                  (Ф.И.О.)</w:t>
            </w:r>
            <w:r>
              <w:rPr>
                <w:i/>
              </w:rPr>
            </w:r>
          </w:p>
          <w:p>
            <w:pPr>
              <w:jc w:val="center"/>
              <w:tabs>
                <w:tab w:val="left" w:pos="284" w:leader="none"/>
              </w:tabs>
            </w:pPr>
            <w:r/>
            <w:r/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______________ 20 __ г.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tabs>
          <w:tab w:val="left" w:pos="284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284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284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ПРОГРАММА</w:t>
      </w:r>
      <w:r>
        <w:rPr>
          <w:b/>
          <w:sz w:val="28"/>
          <w:szCs w:val="28"/>
        </w:rPr>
      </w:r>
    </w:p>
    <w:p>
      <w:pPr>
        <w:ind w:left="360" w:right="581"/>
        <w:jc w:val="center"/>
        <w:tabs>
          <w:tab w:val="left" w:pos="2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внедрения и </w:t>
      </w:r>
      <w:r>
        <w:rPr>
          <w:b/>
          <w:sz w:val="28"/>
          <w:szCs w:val="28"/>
        </w:rPr>
        <w:t xml:space="preserve">модернизации </w:t>
      </w:r>
      <w:r>
        <w:rPr>
          <w:b/>
          <w:sz w:val="28"/>
          <w:szCs w:val="28"/>
        </w:rPr>
        <w:t xml:space="preserve">РАС</w:t>
      </w:r>
      <w:r>
        <w:rPr>
          <w:b/>
          <w:sz w:val="28"/>
          <w:szCs w:val="28"/>
        </w:rPr>
        <w:t xml:space="preserve"> на подстанциях </w:t>
      </w:r>
      <w:r>
        <w:rPr>
          <w:b/>
          <w:sz w:val="28"/>
          <w:szCs w:val="28"/>
        </w:rPr>
      </w:r>
    </w:p>
    <w:p>
      <w:pPr>
        <w:ind w:left="360" w:right="581"/>
        <w:jc w:val="center"/>
        <w:tabs>
          <w:tab w:val="left" w:pos="2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____________ ________________» </w:t>
      </w:r>
      <w:r>
        <w:rPr>
          <w:b/>
          <w:sz w:val="28"/>
          <w:szCs w:val="28"/>
        </w:rPr>
      </w:r>
    </w:p>
    <w:p>
      <w:pPr>
        <w:jc w:val="center"/>
        <w:tabs>
          <w:tab w:val="left" w:pos="284" w:leader="none"/>
        </w:tabs>
        <w:rPr>
          <w:i/>
        </w:rPr>
      </w:pPr>
      <w:r>
        <w:rPr>
          <w:i/>
        </w:rPr>
        <w:t xml:space="preserve">(наименование МРСК)</w:t>
      </w:r>
      <w:r>
        <w:rPr>
          <w:i/>
        </w:rPr>
      </w:r>
    </w:p>
    <w:p>
      <w:pPr>
        <w:ind w:left="360" w:right="581"/>
        <w:jc w:val="center"/>
        <w:tabs>
          <w:tab w:val="left" w:pos="2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зоне эксплуатационного обслуживания </w:t>
      </w:r>
      <w:r>
        <w:rPr>
          <w:b/>
          <w:sz w:val="28"/>
          <w:szCs w:val="28"/>
        </w:rPr>
        <w:br/>
        <w:t xml:space="preserve">« ____________ ________________» </w:t>
      </w:r>
      <w:r>
        <w:rPr>
          <w:b/>
          <w:sz w:val="28"/>
          <w:szCs w:val="28"/>
        </w:rPr>
      </w:r>
    </w:p>
    <w:p>
      <w:pPr>
        <w:jc w:val="center"/>
        <w:tabs>
          <w:tab w:val="left" w:pos="284" w:leader="none"/>
        </w:tabs>
        <w:rPr>
          <w:i/>
        </w:rPr>
      </w:pPr>
      <w:r>
        <w:rPr>
          <w:i/>
        </w:rPr>
        <w:t xml:space="preserve">(наименование РСК)</w:t>
      </w:r>
      <w:r>
        <w:rPr>
          <w:i/>
        </w:rPr>
      </w:r>
    </w:p>
    <w:p>
      <w:pPr>
        <w:jc w:val="center"/>
        <w:tabs>
          <w:tab w:val="left" w:pos="2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2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20ХХ – 20ХХ годов.</w:t>
      </w:r>
      <w:r>
        <w:rPr>
          <w:b/>
          <w:sz w:val="28"/>
          <w:szCs w:val="28"/>
        </w:rPr>
      </w:r>
    </w:p>
    <w:p>
      <w:pPr>
        <w:jc w:val="center"/>
        <w:tabs>
          <w:tab w:val="left" w:pos="284" w:leader="none"/>
        </w:tabs>
      </w:pPr>
      <w:r/>
      <w:r/>
    </w:p>
    <w:p>
      <w:pPr>
        <w:jc w:val="center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360"/>
        <w:gridCol w:w="4860"/>
      </w:tblGrid>
      <w:tr>
        <w:tblPrEx/>
        <w:trPr/>
        <w:tc>
          <w:tcPr>
            <w:tcW w:w="4608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Филиала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«СО ЕЭС» ОДУ____________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  <w:outlineLvl w:val="0"/>
            </w:pPr>
            <w:r>
              <w:rPr>
                <w:i/>
              </w:rPr>
              <w:t xml:space="preserve">(наименование ОДУ)</w:t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60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Филиала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«СО ЕЭС» ____________ РДУ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  <w:outlineLvl w:val="0"/>
            </w:pPr>
            <w:r>
              <w:rPr>
                <w:i/>
              </w:rPr>
              <w:t xml:space="preserve">(наименование РДУ)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608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_____________</w:t>
            </w:r>
            <w:r>
              <w:rPr>
                <w:sz w:val="28"/>
                <w:szCs w:val="28"/>
              </w:rPr>
            </w:r>
          </w:p>
          <w:p>
            <w:pPr>
              <w:ind w:firstLine="720"/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(подпись)                  (Ф.И.О.)</w:t>
            </w:r>
            <w:r>
              <w:rPr>
                <w:i/>
              </w:rPr>
            </w:r>
          </w:p>
          <w:p>
            <w:pPr>
              <w:jc w:val="center"/>
              <w:tabs>
                <w:tab w:val="left" w:pos="284" w:leader="none"/>
              </w:tabs>
            </w:pPr>
            <w:r/>
            <w:r/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«___» ______________ 20 __ г.</w:t>
            </w: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60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_____________</w:t>
            </w:r>
            <w:r>
              <w:rPr>
                <w:sz w:val="28"/>
                <w:szCs w:val="28"/>
              </w:rPr>
            </w:r>
          </w:p>
          <w:p>
            <w:pPr>
              <w:ind w:firstLine="720"/>
              <w:jc w:val="center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(подпись)                  (Ф.И.О.)</w:t>
            </w:r>
            <w:r>
              <w:rPr>
                <w:i/>
              </w:rPr>
            </w:r>
          </w:p>
          <w:p>
            <w:pPr>
              <w:jc w:val="center"/>
              <w:tabs>
                <w:tab w:val="left" w:pos="284" w:leader="none"/>
              </w:tabs>
            </w:pPr>
            <w:r/>
            <w:r/>
          </w:p>
          <w:p>
            <w:pPr>
              <w:jc w:val="center"/>
              <w:tabs>
                <w:tab w:val="left" w:pos="284" w:leader="none"/>
              </w:tabs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«___» ______________ 20 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p>
      <w:pPr>
        <w:pStyle w:val="1038"/>
        <w:ind w:firstLine="709"/>
        <w:jc w:val="right"/>
        <w:spacing w:after="0"/>
        <w:widowControl w:val="off"/>
      </w:pPr>
      <w:r>
        <w:t xml:space="preserve">Таблица 1</w:t>
      </w:r>
      <w:r/>
    </w:p>
    <w:p>
      <w:pPr>
        <w:pStyle w:val="1038"/>
        <w:jc w:val="center"/>
        <w:spacing w:after="0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038"/>
        <w:jc w:val="center"/>
        <w:spacing w:after="0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Перечень </w:t>
      </w:r>
      <w:r>
        <w:rPr>
          <w:sz w:val="26"/>
          <w:szCs w:val="26"/>
        </w:rPr>
        <w:t xml:space="preserve">подстанций</w:t>
      </w:r>
      <w:r>
        <w:rPr>
          <w:sz w:val="26"/>
          <w:szCs w:val="26"/>
        </w:rPr>
        <w:t xml:space="preserve"> с указанием сроков внедрения (модернизации) РАС</w:t>
      </w:r>
      <w:r>
        <w:rPr>
          <w:sz w:val="26"/>
          <w:szCs w:val="26"/>
        </w:rPr>
      </w: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844"/>
        <w:gridCol w:w="1665"/>
        <w:gridCol w:w="1737"/>
        <w:gridCol w:w="2693"/>
      </w:tblGrid>
      <w:tr>
        <w:tblPrEx/>
        <w:trPr>
          <w:trHeight w:val="454"/>
          <w:tblHeader/>
        </w:trPr>
        <w:tc>
          <w:tcPr>
            <w:tcW w:w="720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>
              <w:t xml:space="preserve">№ п/п</w:t>
            </w:r>
            <w:r/>
          </w:p>
        </w:tc>
        <w:tc>
          <w:tcPr>
            <w:tcW w:w="19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>
              <w:t xml:space="preserve">Диспетчерское наименование </w:t>
            </w:r>
            <w:r>
              <w:t xml:space="preserve">подстанции (</w:t>
            </w:r>
            <w:r>
              <w:t xml:space="preserve">ПС</w:t>
            </w:r>
            <w:r>
              <w:t xml:space="preserve">)</w:t>
            </w:r>
            <w:r/>
          </w:p>
        </w:tc>
        <w:tc>
          <w:tcPr>
            <w:gridSpan w:val="2"/>
            <w:tcW w:w="2509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>
              <w:t xml:space="preserve">Тип </w:t>
            </w:r>
            <w:r>
              <w:t xml:space="preserve">существующего и </w:t>
            </w:r>
            <w:r>
              <w:t xml:space="preserve">планируемого к внедрению (модернизации) оборудования </w:t>
            </w:r>
            <w:r/>
          </w:p>
        </w:tc>
        <w:tc>
          <w:tcPr>
            <w:tcW w:w="1737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>
              <w:t xml:space="preserve">Срок реализации</w:t>
            </w:r>
            <w:r/>
          </w:p>
        </w:tc>
        <w:tc>
          <w:tcPr>
            <w:tcW w:w="2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>
              <w:t xml:space="preserve">Примечание</w:t>
            </w:r>
            <w:r/>
          </w:p>
        </w:tc>
      </w:tr>
      <w:tr>
        <w:tblPrEx/>
        <w:trPr>
          <w:trHeight w:val="70"/>
          <w:tblHeader/>
        </w:trPr>
        <w:tc>
          <w:tcPr>
            <w:tcW w:w="720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>
              <w:t xml:space="preserve">1</w:t>
            </w:r>
            <w:r/>
          </w:p>
        </w:tc>
        <w:tc>
          <w:tcPr>
            <w:tcW w:w="19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>
              <w:t xml:space="preserve">2</w:t>
            </w:r>
            <w:r/>
          </w:p>
        </w:tc>
        <w:tc>
          <w:tcPr>
            <w:gridSpan w:val="2"/>
            <w:tcW w:w="2509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>
              <w:t xml:space="preserve">3</w:t>
            </w:r>
            <w:r/>
          </w:p>
        </w:tc>
        <w:tc>
          <w:tcPr>
            <w:tcW w:w="1737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>
              <w:t xml:space="preserve">4</w:t>
            </w:r>
            <w:r/>
          </w:p>
        </w:tc>
        <w:tc>
          <w:tcPr>
            <w:tcW w:w="2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>
              <w:t xml:space="preserve">5</w:t>
            </w:r>
            <w:r/>
          </w:p>
        </w:tc>
      </w:tr>
      <w:tr>
        <w:tblPrEx/>
        <w:trPr>
          <w:trHeight w:val="70"/>
          <w:tblHeader/>
        </w:trPr>
        <w:tc>
          <w:tcPr>
            <w:tcW w:w="720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gridSpan w:val="5"/>
            <w:tcW w:w="8919" w:type="dxa"/>
            <w:vAlign w:val="center"/>
            <w:textDirection w:val="lrTb"/>
            <w:noWrap/>
          </w:tcPr>
          <w:p>
            <w:pPr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Образец заполнения</w:t>
            </w:r>
            <w:r>
              <w:rPr>
                <w:i/>
              </w:rPr>
            </w:r>
          </w:p>
        </w:tc>
      </w:tr>
      <w:tr>
        <w:tblPrEx/>
        <w:trPr>
          <w:trHeight w:val="966"/>
          <w:tblHeader/>
        </w:trPr>
        <w:tc>
          <w:tcPr>
            <w:tcW w:w="72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1</w:t>
            </w:r>
            <w:r>
              <w:rPr>
                <w:i/>
              </w:rPr>
            </w:r>
          </w:p>
        </w:tc>
        <w:tc>
          <w:tcPr>
            <w:tcW w:w="19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ПС 110 кВ Северная</w:t>
            </w:r>
            <w:r>
              <w:rPr>
                <w:i/>
              </w:rPr>
            </w:r>
          </w:p>
        </w:tc>
        <w:tc>
          <w:tcPr>
            <w:tcW w:w="8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Факт</w:t>
            </w:r>
            <w:r>
              <w:rPr>
                <w:i/>
              </w:rPr>
            </w:r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Устройство РАС (тип)</w:t>
            </w:r>
            <w:r>
              <w:rPr>
                <w:i/>
              </w:rPr>
            </w:r>
          </w:p>
        </w:tc>
        <w:tc>
          <w:tcPr>
            <w:tcW w:w="1737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Не заполняется</w:t>
            </w:r>
            <w:r>
              <w:rPr>
                <w:i/>
              </w:rPr>
            </w:r>
          </w:p>
        </w:tc>
        <w:tc>
          <w:tcPr>
            <w:tcW w:w="2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Не заполняется</w:t>
            </w:r>
            <w:r>
              <w:rPr>
                <w:i/>
              </w:rPr>
            </w:r>
          </w:p>
        </w:tc>
      </w:tr>
      <w:tr>
        <w:tblPrEx/>
        <w:trPr>
          <w:trHeight w:val="965"/>
          <w:tblHeader/>
        </w:trPr>
        <w:tc>
          <w:tcPr>
            <w:tcW w:w="720" w:type="dxa"/>
            <w:vAlign w:val="center"/>
            <w:vMerge w:val="continue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980" w:type="dxa"/>
            <w:vAlign w:val="center"/>
            <w:vMerge w:val="continue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План</w:t>
            </w:r>
            <w:r>
              <w:rPr>
                <w:i/>
              </w:rPr>
            </w:r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Устройство РАС (тип)</w:t>
            </w:r>
            <w:r>
              <w:rPr>
                <w:i/>
              </w:rPr>
            </w:r>
          </w:p>
        </w:tc>
        <w:tc>
          <w:tcPr>
            <w:tcW w:w="1737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2021</w:t>
            </w:r>
            <w:r>
              <w:rPr>
                <w:i/>
              </w:rPr>
            </w:r>
          </w:p>
        </w:tc>
        <w:tc>
          <w:tcPr>
            <w:tcW w:w="2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Наименование инвестиционного проекта инвестиционной программы</w:t>
            </w:r>
            <w:r>
              <w:rPr>
                <w:i/>
              </w:rPr>
            </w:r>
          </w:p>
        </w:tc>
      </w:tr>
      <w:tr>
        <w:tblPrEx/>
        <w:trPr>
          <w:trHeight w:val="966"/>
          <w:tblHeader/>
        </w:trPr>
        <w:tc>
          <w:tcPr>
            <w:tcW w:w="72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  <w:tc>
          <w:tcPr>
            <w:tcW w:w="19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ПС 110 кВ Восточная</w:t>
            </w:r>
            <w:r>
              <w:rPr>
                <w:i/>
              </w:rPr>
            </w:r>
          </w:p>
        </w:tc>
        <w:tc>
          <w:tcPr>
            <w:tcW w:w="8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Факт</w:t>
            </w:r>
            <w:r>
              <w:rPr>
                <w:i/>
              </w:rPr>
            </w:r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-</w:t>
            </w:r>
            <w:r>
              <w:rPr>
                <w:i/>
              </w:rPr>
            </w:r>
          </w:p>
        </w:tc>
        <w:tc>
          <w:tcPr>
            <w:tcW w:w="1737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Не заполняется</w:t>
            </w:r>
            <w:r>
              <w:rPr>
                <w:i/>
              </w:rPr>
            </w:r>
          </w:p>
        </w:tc>
        <w:tc>
          <w:tcPr>
            <w:tcW w:w="2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Не заполняется</w:t>
            </w:r>
            <w:r>
              <w:rPr>
                <w:i/>
              </w:rPr>
            </w:r>
          </w:p>
        </w:tc>
      </w:tr>
      <w:tr>
        <w:tblPrEx/>
        <w:trPr>
          <w:trHeight w:val="965"/>
          <w:tblHeader/>
        </w:trPr>
        <w:tc>
          <w:tcPr>
            <w:tcW w:w="720" w:type="dxa"/>
            <w:vAlign w:val="center"/>
            <w:vMerge w:val="continue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980" w:type="dxa"/>
            <w:vAlign w:val="center"/>
            <w:vMerge w:val="continue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План</w:t>
            </w:r>
            <w:r>
              <w:rPr>
                <w:i/>
              </w:rPr>
            </w:r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Устройство РАС (тип)</w:t>
            </w:r>
            <w:r>
              <w:rPr>
                <w:i/>
              </w:rPr>
            </w:r>
          </w:p>
        </w:tc>
        <w:tc>
          <w:tcPr>
            <w:tcW w:w="1737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2022</w:t>
            </w:r>
            <w:r>
              <w:rPr>
                <w:i/>
              </w:rPr>
            </w:r>
          </w:p>
        </w:tc>
        <w:tc>
          <w:tcPr>
            <w:tcW w:w="2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Наименование инвестиционного проекта инвестиционной программы</w:t>
            </w:r>
            <w:r>
              <w:rPr>
                <w:i/>
              </w:rPr>
            </w:r>
          </w:p>
        </w:tc>
      </w:tr>
    </w:tbl>
    <w:p>
      <w:pPr>
        <w:pStyle w:val="1038"/>
        <w:ind w:firstLine="709"/>
        <w:jc w:val="center"/>
        <w:spacing w:after="0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57" w:firstLine="720"/>
        <w:jc w:val="right"/>
        <w:widowControl w:val="off"/>
        <w:tabs>
          <w:tab w:val="left" w:pos="284" w:leader="none"/>
          <w:tab w:val="left" w:pos="1134" w:leader="none"/>
        </w:tabs>
        <w:rPr>
          <w:szCs w:val="28"/>
        </w:rPr>
      </w:pPr>
      <w:r>
        <w:rPr>
          <w:szCs w:val="28"/>
        </w:rPr>
        <w:t xml:space="preserve">Таблица 2</w:t>
      </w:r>
      <w:r>
        <w:rPr>
          <w:szCs w:val="28"/>
        </w:rPr>
      </w:r>
    </w:p>
    <w:p>
      <w:pPr>
        <w:jc w:val="center"/>
        <w:widowControl w:val="off"/>
        <w:tabs>
          <w:tab w:val="left" w:pos="284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center"/>
        <w:widowControl w:val="off"/>
        <w:tabs>
          <w:tab w:val="left" w:pos="28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Основные организационно-технические мероприятия, необходимые для внедрения (модернизации) РАС, требующие участия СО</w:t>
      </w:r>
      <w:r>
        <w:rPr>
          <w:sz w:val="26"/>
          <w:szCs w:val="26"/>
        </w:rPr>
      </w: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14"/>
        <w:gridCol w:w="1559"/>
        <w:gridCol w:w="1559"/>
        <w:gridCol w:w="1559"/>
      </w:tblGrid>
      <w:tr>
        <w:tblPrEx/>
        <w:trPr>
          <w:cantSplit/>
          <w:tblHeader/>
        </w:trPr>
        <w:tc>
          <w:tcPr>
            <w:tcW w:w="6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>
              <w:t xml:space="preserve">№ п/п</w:t>
            </w:r>
            <w:r/>
          </w:p>
        </w:tc>
        <w:tc>
          <w:tcPr>
            <w:tcW w:w="431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>
              <w:t xml:space="preserve">Мероприятия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>
              <w:t xml:space="preserve">Дата начала выполнения мероприятия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>
              <w:t xml:space="preserve">Дата окончания выполнения мероприятия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>
              <w:t xml:space="preserve">Примечание</w:t>
            </w:r>
            <w:r/>
          </w:p>
        </w:tc>
      </w:tr>
      <w:tr>
        <w:tblPrEx/>
        <w:trPr>
          <w:cantSplit/>
          <w:tblHeader/>
        </w:trPr>
        <w:tc>
          <w:tcPr>
            <w:tcW w:w="6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>
              <w:t xml:space="preserve">1</w:t>
            </w:r>
            <w:r/>
          </w:p>
        </w:tc>
        <w:tc>
          <w:tcPr>
            <w:tcW w:w="431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>
              <w:t xml:space="preserve">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>
              <w:t xml:space="preserve">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>
              <w:t xml:space="preserve">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>
              <w:t xml:space="preserve">5</w:t>
            </w:r>
            <w:r/>
          </w:p>
        </w:tc>
      </w:tr>
      <w:tr>
        <w:tblPrEx/>
        <w:trPr>
          <w:cantSplit/>
        </w:trPr>
        <w:tc>
          <w:tcPr>
            <w:tcW w:w="6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/>
            <w:r/>
          </w:p>
        </w:tc>
        <w:tc>
          <w:tcPr>
            <w:gridSpan w:val="4"/>
            <w:tcW w:w="8991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Образец заполнения</w:t>
            </w:r>
            <w:r>
              <w:rPr>
                <w:i/>
              </w:rPr>
            </w:r>
          </w:p>
        </w:tc>
      </w:tr>
      <w:tr>
        <w:tblPrEx/>
        <w:trPr>
          <w:cantSplit/>
        </w:trPr>
        <w:tc>
          <w:tcPr>
            <w:tcW w:w="6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gridSpan w:val="4"/>
            <w:tcW w:w="899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i/>
              </w:rPr>
            </w:pPr>
            <w:r>
              <w:rPr>
                <w:i/>
              </w:rPr>
              <w:t xml:space="preserve">ПС </w:t>
            </w:r>
            <w:r>
              <w:rPr>
                <w:i/>
              </w:rPr>
              <w:t xml:space="preserve">11</w:t>
            </w:r>
            <w:r>
              <w:rPr>
                <w:i/>
              </w:rPr>
              <w:t xml:space="preserve">0 кВ </w:t>
            </w:r>
            <w:r>
              <w:rPr>
                <w:i/>
              </w:rPr>
              <w:t xml:space="preserve">Северная</w:t>
            </w:r>
            <w:r>
              <w:rPr>
                <w:i/>
              </w:rPr>
              <w:t xml:space="preserve"> </w:t>
            </w:r>
            <w:r>
              <w:rPr>
                <w:i/>
              </w:rPr>
            </w:r>
          </w:p>
        </w:tc>
      </w:tr>
      <w:tr>
        <w:tblPrEx/>
        <w:trPr>
          <w:cantSplit/>
        </w:trPr>
        <w:tc>
          <w:tcPr>
            <w:tcW w:w="64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  <w:tab w:val="left" w:pos="720" w:leader="none"/>
              </w:tabs>
              <w:rPr>
                <w:i/>
              </w:rPr>
            </w:pPr>
            <w:r>
              <w:rPr>
                <w:i/>
              </w:rPr>
              <w:t xml:space="preserve">1</w:t>
            </w:r>
            <w:r>
              <w:rPr>
                <w:i/>
              </w:rPr>
            </w:r>
          </w:p>
        </w:tc>
        <w:tc>
          <w:tcPr>
            <w:tcW w:w="4314" w:type="dxa"/>
            <w:textDirection w:val="lrTb"/>
            <w:noWrap w:val="false"/>
          </w:tcPr>
          <w:p>
            <w:pPr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Согласование задания на проектирование </w:t>
            </w:r>
            <w:r>
              <w:rPr>
                <w:rFonts w:eastAsia="Arial Unicode MS"/>
                <w:i/>
              </w:rPr>
              <w:t xml:space="preserve">РАС </w:t>
            </w:r>
            <w:r>
              <w:rPr>
                <w:i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/>
            <w:r/>
          </w:p>
        </w:tc>
      </w:tr>
      <w:tr>
        <w:tblPrEx/>
        <w:trPr>
          <w:cantSplit/>
        </w:trPr>
        <w:tc>
          <w:tcPr>
            <w:tcW w:w="64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  <w:tab w:val="left" w:pos="720" w:leader="none"/>
              </w:tabs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  <w:tc>
          <w:tcPr>
            <w:tcW w:w="4314" w:type="dxa"/>
            <w:textDirection w:val="lrTb"/>
            <w:noWrap w:val="false"/>
          </w:tcPr>
          <w:p>
            <w:pPr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Согласование проектной документации на </w:t>
            </w:r>
            <w:r>
              <w:rPr>
                <w:rFonts w:eastAsia="Arial Unicode MS"/>
                <w:i/>
              </w:rPr>
              <w:t xml:space="preserve">РАС </w:t>
            </w:r>
            <w:r>
              <w:rPr>
                <w:i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/>
            <w:r/>
          </w:p>
        </w:tc>
      </w:tr>
      <w:tr>
        <w:tblPrEx/>
        <w:trPr>
          <w:cantSplit/>
          <w:trHeight w:val="70"/>
        </w:trPr>
        <w:tc>
          <w:tcPr>
            <w:tcW w:w="64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  <w:tab w:val="left" w:pos="720" w:leader="none"/>
              </w:tabs>
              <w:rPr>
                <w:i/>
              </w:rPr>
            </w:pPr>
            <w:r>
              <w:rPr>
                <w:i/>
              </w:rPr>
              <w:t xml:space="preserve">3</w:t>
            </w:r>
            <w:r>
              <w:rPr>
                <w:i/>
              </w:rPr>
            </w:r>
          </w:p>
        </w:tc>
        <w:tc>
          <w:tcPr>
            <w:tcW w:w="4314" w:type="dxa"/>
            <w:textDirection w:val="lrTb"/>
            <w:noWrap w:val="false"/>
          </w:tcPr>
          <w:p>
            <w:pPr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Согласование рабочей документации на </w:t>
            </w:r>
            <w:r>
              <w:rPr>
                <w:rFonts w:eastAsia="Arial Unicode MS"/>
                <w:i/>
              </w:rPr>
              <w:t xml:space="preserve">РАС </w:t>
            </w:r>
            <w:r>
              <w:rPr>
                <w:i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/>
            <w:r/>
          </w:p>
        </w:tc>
      </w:tr>
      <w:tr>
        <w:tblPrEx/>
        <w:trPr>
          <w:cantSplit/>
          <w:trHeight w:val="70"/>
        </w:trPr>
        <w:tc>
          <w:tcPr>
            <w:tcW w:w="64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  <w:tab w:val="left" w:pos="720" w:leader="none"/>
              </w:tabs>
              <w:rPr>
                <w:i/>
              </w:rPr>
            </w:pPr>
            <w:r>
              <w:rPr>
                <w:i/>
              </w:rPr>
              <w:t xml:space="preserve">4</w:t>
            </w:r>
            <w:r>
              <w:rPr>
                <w:i/>
              </w:rPr>
            </w:r>
          </w:p>
        </w:tc>
        <w:tc>
          <w:tcPr>
            <w:tcW w:w="4314" w:type="dxa"/>
            <w:textDirection w:val="lrTb"/>
            <w:noWrap w:val="false"/>
          </w:tcPr>
          <w:p>
            <w:pPr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</w:rPr>
              <w:t xml:space="preserve">вод в эксплуатацию</w:t>
            </w:r>
            <w:r>
              <w:rPr>
                <w:i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/>
            <w:r/>
          </w:p>
        </w:tc>
      </w:tr>
      <w:tr>
        <w:tblPrEx/>
        <w:trPr>
          <w:cantSplit/>
        </w:trPr>
        <w:tc>
          <w:tcPr>
            <w:tcW w:w="64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  <w:tab w:val="left" w:pos="720" w:leader="none"/>
              </w:tabs>
              <w:rPr>
                <w:i/>
              </w:rPr>
            </w:pPr>
            <w:r>
              <w:rPr>
                <w:i/>
              </w:rPr>
              <w:t xml:space="preserve">5</w:t>
            </w:r>
            <w:r>
              <w:rPr>
                <w:i/>
              </w:rPr>
            </w:r>
          </w:p>
        </w:tc>
        <w:tc>
          <w:tcPr>
            <w:tcW w:w="4314" w:type="dxa"/>
            <w:textDirection w:val="lrTb"/>
            <w:noWrap w:val="false"/>
          </w:tcPr>
          <w:p>
            <w:pPr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/>
            <w:r/>
          </w:p>
        </w:tc>
      </w:tr>
      <w:tr>
        <w:tblPrEx/>
        <w:trPr>
          <w:cantSplit/>
        </w:trPr>
        <w:tc>
          <w:tcPr>
            <w:tcW w:w="64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gridSpan w:val="4"/>
            <w:tcW w:w="8991" w:type="dxa"/>
            <w:textDirection w:val="lrTb"/>
            <w:noWrap w:val="false"/>
          </w:tcPr>
          <w:p>
            <w:pPr>
              <w:widowControl w:val="off"/>
              <w:rPr>
                <w:i/>
              </w:rPr>
            </w:pPr>
            <w:r>
              <w:rPr>
                <w:i/>
              </w:rPr>
              <w:t xml:space="preserve">ПС </w:t>
            </w:r>
            <w:r>
              <w:rPr>
                <w:i/>
              </w:rPr>
              <w:t xml:space="preserve">11</w:t>
            </w:r>
            <w:r>
              <w:rPr>
                <w:i/>
              </w:rPr>
              <w:t xml:space="preserve">0 кВ </w:t>
            </w:r>
            <w:r>
              <w:rPr>
                <w:i/>
              </w:rPr>
              <w:t xml:space="preserve">Восточная</w:t>
            </w:r>
            <w:r>
              <w:rPr>
                <w:i/>
              </w:rPr>
              <w:t xml:space="preserve"> </w:t>
            </w:r>
            <w:r>
              <w:rPr>
                <w:i/>
              </w:rPr>
            </w:r>
          </w:p>
        </w:tc>
      </w:tr>
      <w:tr>
        <w:tblPrEx/>
        <w:trPr>
          <w:cantSplit/>
        </w:trPr>
        <w:tc>
          <w:tcPr>
            <w:tcW w:w="64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  <w:tab w:val="left" w:pos="720" w:leader="none"/>
              </w:tabs>
              <w:rPr>
                <w:i/>
              </w:rPr>
            </w:pPr>
            <w:r>
              <w:rPr>
                <w:i/>
              </w:rPr>
              <w:t xml:space="preserve">6</w:t>
            </w:r>
            <w:r>
              <w:rPr>
                <w:i/>
              </w:rPr>
            </w:r>
          </w:p>
        </w:tc>
        <w:tc>
          <w:tcPr>
            <w:tcW w:w="4314" w:type="dxa"/>
            <w:textDirection w:val="lrTb"/>
            <w:noWrap w:val="false"/>
          </w:tcPr>
          <w:p>
            <w:pPr>
              <w:widowControl w:val="off"/>
              <w:tabs>
                <w:tab w:val="left" w:pos="284" w:leader="none"/>
              </w:tabs>
              <w:rPr>
                <w:i/>
              </w:rPr>
            </w:pPr>
            <w:r>
              <w:rPr>
                <w:i/>
              </w:rPr>
              <w:t xml:space="preserve">И т.д.</w:t>
            </w:r>
            <w:r>
              <w:rPr>
                <w:i/>
              </w:rPr>
              <w:t xml:space="preserve"> </w:t>
            </w:r>
            <w:r>
              <w:rPr>
                <w:i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</w:pPr>
            <w:r/>
            <w:r/>
          </w:p>
        </w:tc>
      </w:tr>
    </w:tbl>
    <w:p>
      <w:r/>
      <w:r/>
    </w:p>
    <w:p>
      <w:r/>
      <w:r/>
    </w:p>
    <w:sectPr>
      <w:headerReference w:type="default" r:id="rId10"/>
      <w:footerReference w:type="default" r:id="rId13"/>
      <w:footerReference w:type="even" r:id="rId14"/>
      <w:footnotePr/>
      <w:endnotePr/>
      <w:type w:val="nextPage"/>
      <w:pgSz w:w="11906" w:h="16838" w:orient="portrait"/>
      <w:pgMar w:top="964" w:right="794" w:bottom="902" w:left="153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  <w:endnote w:type="continuationNotice" w:id="1"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open-sans">
    <w:panose1 w:val="020B0606030504020204"/>
  </w:font>
  <w:font w:name="Arial Black">
    <w:panose1 w:val="020B0A04020102020204"/>
  </w:font>
  <w:font w:name="Times New Roman CYR">
    <w:panose1 w:val="02020603050405020304"/>
  </w:font>
  <w:font w:name="Courier New">
    <w:panose1 w:val="02070309020205020404"/>
  </w:font>
  <w:font w:name="Verdana">
    <w:panose1 w:val="020B0604030504040204"/>
  </w:font>
  <w:font w:name="MS Mincho">
    <w:panose1 w:val="02020609040205080304"/>
  </w:font>
  <w:font w:name="Tahoma">
    <w:panose1 w:val="020B060403050404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rPr>
        <w:rStyle w:val="1044"/>
      </w:rPr>
      <w:framePr w:wrap="around" w:vAnchor="text" w:hAnchor="margin" w:xAlign="right" w:y="1"/>
    </w:pPr>
    <w:r>
      <w:rPr>
        <w:rStyle w:val="1044"/>
      </w:rPr>
      <w:fldChar w:fldCharType="begin"/>
    </w:r>
    <w:r>
      <w:rPr>
        <w:rStyle w:val="1044"/>
      </w:rPr>
      <w:instrText xml:space="preserve">PAGE  </w:instrText>
    </w:r>
    <w:r>
      <w:rPr>
        <w:rStyle w:val="1044"/>
      </w:rPr>
      <w:fldChar w:fldCharType="end"/>
    </w:r>
    <w:r>
      <w:rPr>
        <w:rStyle w:val="1044"/>
      </w:rPr>
    </w:r>
  </w:p>
  <w:p>
    <w:pPr>
      <w:pStyle w:val="1042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ind w:right="360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rPr>
        <w:rStyle w:val="1044"/>
      </w:rPr>
      <w:framePr w:wrap="around" w:vAnchor="text" w:hAnchor="margin" w:xAlign="right" w:y="1"/>
    </w:pPr>
    <w:r>
      <w:rPr>
        <w:rStyle w:val="1044"/>
      </w:rPr>
      <w:fldChar w:fldCharType="begin"/>
    </w:r>
    <w:r>
      <w:rPr>
        <w:rStyle w:val="1044"/>
      </w:rPr>
      <w:instrText xml:space="preserve">PAGE  </w:instrText>
    </w:r>
    <w:r>
      <w:rPr>
        <w:rStyle w:val="1044"/>
      </w:rPr>
      <w:fldChar w:fldCharType="end"/>
    </w:r>
    <w:r>
      <w:rPr>
        <w:rStyle w:val="1044"/>
      </w:rPr>
    </w:r>
  </w:p>
  <w:p>
    <w:pPr>
      <w:pStyle w:val="1042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type="continuationNotice" w:id="1">
    <w:p>
      <w:r/>
      <w:r/>
    </w:p>
  </w:footnote>
  <w:footnote w:id="3">
    <w:p>
      <w:pPr>
        <w:pStyle w:val="1064"/>
        <w:jc w:val="both"/>
        <w:rPr>
          <w:sz w:val="22"/>
          <w:szCs w:val="22"/>
          <w:lang w:val="ru-RU"/>
        </w:rPr>
      </w:pPr>
      <w:r>
        <w:rPr>
          <w:rStyle w:val="1066"/>
          <w:sz w:val="22"/>
          <w:szCs w:val="22"/>
        </w:rPr>
        <w:footnoteRef/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д</w:t>
      </w:r>
      <w:r>
        <w:rPr>
          <w:sz w:val="22"/>
          <w:szCs w:val="22"/>
          <w:lang w:val="ru-RU"/>
        </w:rPr>
        <w:t xml:space="preserve">испетчеры ЦУС относятся к категории дежурных работников субъектов электроэнергетики в соответствии с Правилами оперативно-диспетчерского управления в электроэнергетике, утвержденными </w:t>
      </w:r>
      <w:r>
        <w:rPr>
          <w:sz w:val="22"/>
          <w:szCs w:val="22"/>
          <w:lang w:val="ru-RU"/>
        </w:rPr>
        <w:t xml:space="preserve">Правительством Российской Федерации, и не являются лицами, осуществляющими профессиональную деятельность, связанную с оперативно-диспетчерским управлением в электроэнергетике, в соответствии с законодательством Российской Федерации и настоящим соглашением.</w:t>
      </w:r>
      <w:r>
        <w:rPr>
          <w:sz w:val="22"/>
          <w:szCs w:val="22"/>
          <w:lang w:val="ru-RU"/>
        </w:rPr>
      </w:r>
    </w:p>
    <w:p>
      <w:pPr>
        <w:pStyle w:val="1064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</w:footnote>
  <w:footnote w:id="4">
    <w:p>
      <w:pPr>
        <w:pStyle w:val="1064"/>
        <w:rPr>
          <w:sz w:val="22"/>
          <w:lang w:val="ru-RU"/>
        </w:rPr>
      </w:pPr>
      <w:r>
        <w:rPr>
          <w:rStyle w:val="1066"/>
        </w:rPr>
        <w:footnoteRef/>
      </w:r>
      <w:r>
        <w:rPr>
          <w:lang w:val="ru-RU"/>
        </w:rPr>
        <w:t xml:space="preserve"> </w:t>
      </w:r>
      <w:r>
        <w:rPr>
          <w:sz w:val="22"/>
          <w:lang w:val="ru-RU"/>
        </w:rPr>
        <w:t xml:space="preserve">Определяется по месту нахождения ОДУ.</w:t>
      </w:r>
      <w:r>
        <w:rPr>
          <w:sz w:val="22"/>
          <w:lang w:val="ru-RU"/>
        </w:rPr>
      </w:r>
    </w:p>
  </w:footnote>
  <w:footnote w:id="5">
    <w:p>
      <w:pPr>
        <w:pStyle w:val="1035"/>
        <w:ind w:left="180" w:hanging="180"/>
        <w:jc w:val="both"/>
        <w:spacing w:before="80" w:after="0"/>
        <w:rPr>
          <w:rFonts w:eastAsia="Arial Unicode MS"/>
          <w:sz w:val="22"/>
          <w:szCs w:val="22"/>
        </w:rPr>
      </w:pPr>
      <w:r>
        <w:rPr>
          <w:rStyle w:val="1066"/>
        </w:rPr>
        <w:footnoteRef/>
      </w:r>
      <w:r>
        <w:t xml:space="preserve"> </w:t>
      </w:r>
      <w:r>
        <w:rPr>
          <w:rFonts w:eastAsia="Arial Unicode MS"/>
          <w:sz w:val="22"/>
          <w:szCs w:val="22"/>
        </w:rPr>
        <w:t xml:space="preserve">В случае если на территории субъекта Российской Федерации, в пределах которого расположены объекты э</w:t>
      </w:r>
      <w:r>
        <w:rPr>
          <w:rFonts w:eastAsia="Arial Unicode MS"/>
          <w:sz w:val="22"/>
          <w:szCs w:val="22"/>
        </w:rPr>
        <w:t xml:space="preserve">лектросетевого хозяйства РСК, создано представительство Системного оператора, вместо положения о технологическом взаимодействии, указанного в п. 1.1 настоящего приложения, разрабатывается и утверждается Положение о технологическом взаимодействии филиала АО</w:t>
      </w:r>
      <w:r>
        <w:rPr>
          <w:rFonts w:eastAsia="Arial Unicode MS"/>
          <w:sz w:val="22"/>
          <w:szCs w:val="22"/>
        </w:rPr>
        <w:t xml:space="preserve"> </w:t>
      </w:r>
      <w:r>
        <w:rPr>
          <w:rFonts w:eastAsia="Arial Unicode MS"/>
          <w:sz w:val="22"/>
          <w:szCs w:val="22"/>
        </w:rPr>
        <w:t xml:space="preserve">«СО</w:t>
      </w:r>
      <w:r>
        <w:rPr>
          <w:rFonts w:eastAsia="Arial Unicode MS"/>
          <w:sz w:val="22"/>
          <w:szCs w:val="22"/>
        </w:rPr>
        <w:t xml:space="preserve"> </w:t>
      </w:r>
      <w:r>
        <w:rPr>
          <w:rFonts w:eastAsia="Arial Unicode MS"/>
          <w:sz w:val="22"/>
          <w:szCs w:val="22"/>
        </w:rPr>
        <w:t xml:space="preserve">ЕЭС» РДУ, представительства АО «СО ЕЭС» в субъекте Российской Федерации, на территории которого создано представительство, и филиала МРСК – РСК.  </w:t>
      </w:r>
      <w:r>
        <w:rPr>
          <w:rFonts w:eastAsia="Arial Unicode MS"/>
          <w:sz w:val="22"/>
          <w:szCs w:val="22"/>
        </w:rPr>
      </w:r>
    </w:p>
  </w:footnote>
  <w:footnote w:id="6">
    <w:p>
      <w:pPr>
        <w:pStyle w:val="1064"/>
        <w:ind w:left="142" w:hanging="142"/>
        <w:jc w:val="both"/>
        <w:rPr>
          <w:lang w:val="ru-RU"/>
        </w:rPr>
      </w:pPr>
      <w:r>
        <w:rPr>
          <w:rStyle w:val="1066"/>
        </w:rPr>
        <w:footnoteRef/>
      </w:r>
      <w:r>
        <w:rPr>
          <w:lang w:val="ru-RU"/>
        </w:rPr>
        <w:t xml:space="preserve"> </w:t>
      </w:r>
      <w:r>
        <w:rPr>
          <w:rFonts w:eastAsia="Arial Unicode MS"/>
          <w:sz w:val="22"/>
          <w:szCs w:val="22"/>
          <w:lang w:val="ru-RU"/>
        </w:rPr>
        <w:t xml:space="preserve">Документ, указанный в п.</w:t>
      </w:r>
      <w:r>
        <w:rPr>
          <w:rFonts w:eastAsia="Arial Unicode MS"/>
          <w:sz w:val="22"/>
          <w:szCs w:val="22"/>
        </w:rPr>
        <w:t xml:space="preserve"> </w:t>
      </w:r>
      <w:r>
        <w:rPr>
          <w:rFonts w:eastAsia="Arial Unicode MS"/>
          <w:sz w:val="22"/>
          <w:szCs w:val="22"/>
          <w:lang w:val="ru-RU"/>
        </w:rPr>
        <w:t xml:space="preserve">1.3 настоящего приложения, разрабатывается на ос</w:t>
      </w:r>
      <w:r>
        <w:rPr>
          <w:rFonts w:eastAsia="Arial Unicode MS"/>
          <w:sz w:val="22"/>
          <w:szCs w:val="22"/>
          <w:lang w:val="ru-RU"/>
        </w:rPr>
        <w:t xml:space="preserve">нове Типового регламента взаимодействия между сетевыми организациями, являющимися дочерними обществами ПАО «Россети», и АО «СО ЕЭС» при разработке, рассмотрении и согласовании документации, разрабатываемой при технологическом присоединении к электрическим </w:t>
      </w:r>
      <w:r>
        <w:rPr>
          <w:rFonts w:eastAsia="Arial Unicode MS"/>
          <w:sz w:val="22"/>
          <w:szCs w:val="22"/>
          <w:lang w:val="ru-RU"/>
        </w:rPr>
        <w:t xml:space="preserve">сетям, строительстве (реконструкции, модернизации, техническом перевооружении) и выводе из эксплуатации объектов электроэнергетики, а также при проверке выполнения технических решений и включении объектов электроэнергетики в работу в составе энергосистемы.</w:t>
      </w:r>
      <w:r>
        <w:rPr>
          <w:lang w:val="ru-RU"/>
        </w:rPr>
      </w:r>
    </w:p>
  </w:footnote>
  <w:footnote w:id="7">
    <w:p>
      <w:pPr>
        <w:pStyle w:val="1035"/>
        <w:ind w:left="181" w:hanging="181"/>
        <w:jc w:val="both"/>
        <w:spacing w:before="80" w:after="0"/>
        <w:rPr>
          <w:rFonts w:eastAsia="Arial Unicode MS"/>
          <w:sz w:val="22"/>
          <w:szCs w:val="22"/>
        </w:rPr>
      </w:pPr>
      <w:r>
        <w:rPr>
          <w:rStyle w:val="1066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bookmarkStart w:id="27" w:name="_Hlk109207717"/>
      <w:r>
        <w:rPr>
          <w:rFonts w:eastAsia="Arial Unicode MS"/>
          <w:sz w:val="22"/>
          <w:szCs w:val="22"/>
        </w:rPr>
        <w:t xml:space="preserve">В случае использования МРСК (РСК) указанных в разделе 2 настоящего приложения документов при разработке документации для оперативного персонала ЦУС и объектов электросетевого хозяйства МРСК ссылки на указанные документы РДУ являются обязательными.</w:t>
      </w:r>
      <w:bookmarkEnd w:id="27"/>
      <w:r/>
      <w:r>
        <w:rPr>
          <w:rFonts w:eastAsia="Arial Unicode MS"/>
          <w:sz w:val="22"/>
          <w:szCs w:val="22"/>
        </w:rPr>
      </w:r>
    </w:p>
  </w:footnote>
  <w:footnote w:id="8">
    <w:p>
      <w:pPr>
        <w:pStyle w:val="1035"/>
        <w:ind w:left="180" w:hanging="180"/>
        <w:jc w:val="both"/>
        <w:spacing w:after="0"/>
      </w:pPr>
      <w:r>
        <w:rPr>
          <w:rStyle w:val="1066"/>
        </w:rPr>
        <w:footnoteRef/>
      </w:r>
      <w:r>
        <w:t xml:space="preserve"> </w:t>
      </w:r>
      <w:r>
        <w:rPr>
          <w:rFonts w:eastAsia="Arial Unicode MS"/>
          <w:sz w:val="22"/>
          <w:szCs w:val="22"/>
        </w:rPr>
        <w:t xml:space="preserve">Документ, указанный в </w:t>
      </w:r>
      <w:r>
        <w:rPr>
          <w:rFonts w:eastAsia="Arial Unicode MS"/>
          <w:sz w:val="22"/>
          <w:szCs w:val="22"/>
        </w:rPr>
        <w:t xml:space="preserve">п. </w:t>
      </w:r>
      <w:r>
        <w:rPr>
          <w:rFonts w:eastAsia="Arial Unicode MS"/>
          <w:sz w:val="22"/>
          <w:szCs w:val="22"/>
        </w:rPr>
        <w:t xml:space="preserve">2.3 настоящего приложения, направляется </w:t>
      </w:r>
      <w:r>
        <w:rPr>
          <w:rFonts w:eastAsia="Arial Unicode MS"/>
          <w:sz w:val="22"/>
          <w:szCs w:val="22"/>
        </w:rPr>
        <w:t xml:space="preserve">в РСК</w:t>
      </w:r>
      <w:r>
        <w:rPr>
          <w:rFonts w:eastAsia="Arial Unicode MS"/>
          <w:sz w:val="22"/>
          <w:szCs w:val="22"/>
        </w:rPr>
        <w:t xml:space="preserve"> только в части отдельных приложений, информации, относящихся к его объектам электроэнергетики, в составе и объеме, определенном</w:t>
      </w:r>
      <w:r>
        <w:rPr>
          <w:rFonts w:eastAsia="Arial Unicode MS"/>
          <w:sz w:val="22"/>
          <w:szCs w:val="22"/>
        </w:rPr>
        <w:t xml:space="preserve"> РДУ</w:t>
      </w:r>
      <w:r>
        <w:rPr>
          <w:rFonts w:eastAsia="Arial Unicode MS"/>
          <w:sz w:val="22"/>
          <w:szCs w:val="22"/>
        </w:rPr>
        <w:t xml:space="preserve">. </w:t>
      </w:r>
      <w:r/>
    </w:p>
  </w:footnote>
  <w:footnote w:id="9">
    <w:p>
      <w:pPr>
        <w:pStyle w:val="1035"/>
        <w:ind w:left="180" w:hanging="180"/>
        <w:jc w:val="both"/>
        <w:spacing w:after="0"/>
        <w:rPr>
          <w:sz w:val="22"/>
          <w:szCs w:val="22"/>
        </w:rPr>
      </w:pPr>
      <w:r>
        <w:rPr>
          <w:rStyle w:val="1066"/>
        </w:rPr>
        <w:footnoteRef/>
      </w:r>
      <w:r>
        <w:t xml:space="preserve"> </w:t>
      </w:r>
      <w:r>
        <w:rPr>
          <w:rFonts w:eastAsia="Arial Unicode MS"/>
          <w:sz w:val="22"/>
          <w:szCs w:val="22"/>
        </w:rPr>
        <w:t xml:space="preserve">Документ, указанный в </w:t>
      </w:r>
      <w:r>
        <w:rPr>
          <w:rFonts w:eastAsia="Arial Unicode MS"/>
          <w:sz w:val="22"/>
          <w:szCs w:val="22"/>
        </w:rPr>
        <w:t xml:space="preserve">п. </w:t>
      </w:r>
      <w:r>
        <w:rPr>
          <w:rFonts w:eastAsia="Arial Unicode MS"/>
          <w:sz w:val="22"/>
          <w:szCs w:val="22"/>
        </w:rPr>
        <w:t xml:space="preserve">3.1 настоящего приложения, подлежит согласованию с соответствующим РДУ в части </w:t>
      </w:r>
      <w:r>
        <w:rPr>
          <w:rFonts w:eastAsia="Arial Unicode MS"/>
          <w:sz w:val="22"/>
          <w:szCs w:val="22"/>
        </w:rPr>
        <w:t xml:space="preserve">вопросов, указанных в п. </w:t>
      </w:r>
      <w:r>
        <w:rPr>
          <w:rFonts w:eastAsia="Arial Unicode MS"/>
          <w:sz w:val="22"/>
          <w:szCs w:val="22"/>
        </w:rPr>
        <w:fldChar w:fldCharType="begin"/>
      </w:r>
      <w:r>
        <w:rPr>
          <w:rFonts w:eastAsia="Arial Unicode MS"/>
          <w:sz w:val="22"/>
          <w:szCs w:val="22"/>
        </w:rPr>
        <w:instrText xml:space="preserve"> REF _Ref180048342 \r \h </w:instrText>
      </w:r>
      <w:r>
        <w:rPr>
          <w:rFonts w:eastAsia="Arial Unicode MS"/>
          <w:sz w:val="22"/>
          <w:szCs w:val="22"/>
        </w:rPr>
        <w:fldChar w:fldCharType="separate"/>
      </w:r>
      <w:r>
        <w:rPr>
          <w:rFonts w:eastAsia="Arial Unicode MS"/>
          <w:sz w:val="22"/>
          <w:szCs w:val="22"/>
        </w:rPr>
        <w:t xml:space="preserve">5.2</w:t>
      </w:r>
      <w:r>
        <w:rPr>
          <w:rFonts w:eastAsia="Arial Unicode MS"/>
          <w:sz w:val="22"/>
          <w:szCs w:val="22"/>
        </w:rPr>
        <w:fldChar w:fldCharType="end"/>
      </w:r>
      <w:r>
        <w:rPr>
          <w:rFonts w:eastAsia="Arial Unicode MS"/>
          <w:sz w:val="22"/>
          <w:szCs w:val="22"/>
        </w:rPr>
        <w:t xml:space="preserve"> настоящего Соглашения.</w:t>
      </w:r>
      <w:r>
        <w:rPr>
          <w:sz w:val="22"/>
          <w:szCs w:val="22"/>
        </w:rPr>
      </w:r>
    </w:p>
  </w:footnote>
  <w:footnote w:id="10">
    <w:p>
      <w:pPr>
        <w:pStyle w:val="1064"/>
        <w:rPr>
          <w:lang w:val="ru-RU"/>
        </w:rPr>
      </w:pPr>
      <w:r>
        <w:rPr>
          <w:rStyle w:val="1066"/>
        </w:rPr>
        <w:footnoteRef/>
      </w:r>
      <w:r>
        <w:rPr>
          <w:lang w:val="ru-RU"/>
        </w:rPr>
        <w:t xml:space="preserve"> Указывается наименование межрегиональной распределительной сетевой компании (МРСК). </w:t>
      </w:r>
      <w:r>
        <w:rPr>
          <w:lang w:val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77102783"/>
      <w:docPartObj>
        <w:docPartGallery w:val="Page Numbers (Top of Page)"/>
        <w:docPartUnique w:val="true"/>
      </w:docPartObj>
      <w:rPr/>
    </w:sdtPr>
    <w:sdtContent>
      <w:p>
        <w:pPr>
          <w:pStyle w:val="10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26</w:t>
        </w:r>
        <w:r>
          <w:fldChar w:fldCharType="end"/>
        </w:r>
        <w:r/>
      </w:p>
    </w:sdtContent>
  </w:sdt>
  <w:p>
    <w:pPr>
      <w:pStyle w:val="10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81328523"/>
      <w:docPartObj>
        <w:docPartGallery w:val="Page Numbers (Top of Page)"/>
        <w:docPartUnique w:val="true"/>
      </w:docPartObj>
      <w:rPr/>
    </w:sdtPr>
    <w:sdtContent>
      <w:p>
        <w:pPr>
          <w:pStyle w:val="10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59</w:t>
        </w:r>
        <w:r>
          <w:fldChar w:fldCharType="end"/>
        </w:r>
        <w:r/>
      </w:p>
    </w:sdtContent>
  </w:sdt>
  <w:p>
    <w:pPr>
      <w:pStyle w:val="10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1118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pStyle w:val="113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2"/>
      <w:numFmt w:val="decimal"/>
      <w:pStyle w:val="1058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4" w:hanging="437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5" w:hanging="505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pStyle w:val="1009"/>
      <w:isLgl w:val="false"/>
      <w:suff w:val="tab"/>
      <w:lvlText w:val="Таблица %1"/>
      <w:lvlJc w:val="right"/>
      <w:pPr>
        <w:ind w:left="9540" w:hanging="360"/>
        <w:tabs>
          <w:tab w:val="num" w:pos="954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260" w:hanging="360"/>
        <w:tabs>
          <w:tab w:val="num" w:pos="1026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0980" w:hanging="180"/>
        <w:tabs>
          <w:tab w:val="num" w:pos="1098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1700" w:hanging="360"/>
        <w:tabs>
          <w:tab w:val="num" w:pos="1170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12420" w:hanging="360"/>
        <w:tabs>
          <w:tab w:val="num" w:pos="1242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13140" w:hanging="180"/>
        <w:tabs>
          <w:tab w:val="num" w:pos="131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13860" w:hanging="360"/>
        <w:tabs>
          <w:tab w:val="num" w:pos="1386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14580" w:hanging="360"/>
        <w:tabs>
          <w:tab w:val="num" w:pos="1458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15300" w:hanging="180"/>
        <w:tabs>
          <w:tab w:val="num" w:pos="1530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712" w:hanging="284"/>
        <w:tabs>
          <w:tab w:val="num" w:pos="171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8" w:hanging="360"/>
        <w:tabs>
          <w:tab w:val="num" w:pos="250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8" w:hanging="360"/>
        <w:tabs>
          <w:tab w:val="num" w:pos="322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8" w:hanging="360"/>
        <w:tabs>
          <w:tab w:val="num" w:pos="394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8" w:hanging="360"/>
        <w:tabs>
          <w:tab w:val="num" w:pos="466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8" w:hanging="360"/>
        <w:tabs>
          <w:tab w:val="num" w:pos="538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8" w:hanging="360"/>
        <w:tabs>
          <w:tab w:val="num" w:pos="610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8" w:hanging="360"/>
        <w:tabs>
          <w:tab w:val="num" w:pos="682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8" w:hanging="360"/>
        <w:tabs>
          <w:tab w:val="num" w:pos="7548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2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897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9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2211" w:hanging="432"/>
      </w:pPr>
      <w:rPr>
        <w:rFonts w:hint="default"/>
        <w:b w:val="0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43" w:hanging="504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47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651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55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659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163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39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pStyle w:val="1068"/>
      <w:isLgl w:val="false"/>
      <w:suff w:val="tab"/>
      <w:lvlText w:val=""/>
      <w:lvlJc w:val="left"/>
      <w:pPr>
        <w:ind w:left="1985" w:hanging="397"/>
        <w:tabs>
          <w:tab w:val="num" w:pos="1985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  <w:b w:val="0"/>
        <w:sz w:val="26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81" w:hanging="504"/>
      </w:pPr>
      <w:rPr>
        <w:rFonts w:hint="default"/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3">
    <w:multiLevelType w:val="hybridMultilevel"/>
    <w:lvl w:ilvl="0">
      <w:start w:val="1"/>
      <w:numFmt w:val="bullet"/>
      <w:pStyle w:val="1114"/>
      <w:isLgl w:val="false"/>
      <w:suff w:val="tab"/>
      <w:lvlText w:val=""/>
      <w:lvlJc w:val="left"/>
      <w:pPr>
        <w:ind w:left="2310" w:hanging="360"/>
        <w:tabs>
          <w:tab w:val="num" w:pos="231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  <w:tabs>
          <w:tab w:val="num" w:pos="252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  <w:tabs>
          <w:tab w:val="num" w:pos="32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9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68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4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  <w:tabs>
          <w:tab w:val="num" w:pos="61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  <w:tabs>
          <w:tab w:val="num" w:pos="684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  <w:tabs>
          <w:tab w:val="num" w:pos="756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firstLine="0"/>
        <w:tabs>
          <w:tab w:val="num" w:pos="1418" w:leader="none"/>
        </w:tabs>
      </w:pPr>
      <w:rPr>
        <w:caps w:val="0"/>
        <w:smallCaps w:val="0"/>
        <w:strike w:val="0"/>
        <w:spacing w:val="0"/>
        <w:position w:val="0"/>
        <w:sz w:val="20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698" w:firstLine="11"/>
        <w:tabs>
          <w:tab w:val="num" w:pos="1407" w:leader="none"/>
        </w:tabs>
      </w:pPr>
      <w:rPr>
        <w:caps w:val="0"/>
        <w:smallCaps w:val="0"/>
        <w:strike w:val="0"/>
        <w:spacing w:val="0"/>
        <w:position w:val="0"/>
        <w:sz w:val="20"/>
        <w:vertAlign w:val="baseline"/>
      </w:rPr>
    </w:lvl>
    <w:lvl w:ilvl="2">
      <w:start w:val="1"/>
      <w:numFmt w:val="lowerRoman"/>
      <w:isLgl w:val="false"/>
      <w:suff w:val="tab"/>
      <w:lvlText w:val="%3."/>
      <w:lvlJc w:val="left"/>
      <w:pPr>
        <w:ind w:left="705" w:firstLine="62"/>
        <w:tabs>
          <w:tab w:val="num" w:pos="1414" w:leader="none"/>
        </w:tabs>
      </w:pPr>
      <w:rPr>
        <w:caps w:val="0"/>
        <w:smallCaps w:val="0"/>
        <w:strike w:val="0"/>
        <w:spacing w:val="0"/>
        <w:position w:val="0"/>
        <w:sz w:val="20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1425" w:firstLine="33"/>
        <w:tabs>
          <w:tab w:val="num" w:pos="2134" w:leader="none"/>
        </w:tabs>
      </w:pPr>
      <w:rPr>
        <w:caps w:val="0"/>
        <w:smallCaps w:val="0"/>
        <w:strike w:val="0"/>
        <w:spacing w:val="0"/>
        <w:position w:val="0"/>
        <w:sz w:val="20"/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2145" w:firstLine="44"/>
        <w:tabs>
          <w:tab w:val="num" w:pos="2854" w:leader="none"/>
        </w:tabs>
      </w:pPr>
      <w:rPr>
        <w:caps w:val="0"/>
        <w:smallCaps w:val="0"/>
        <w:strike w:val="0"/>
        <w:spacing w:val="0"/>
        <w:position w:val="0"/>
        <w:sz w:val="20"/>
        <w:vertAlign w:val="baseline"/>
      </w:rPr>
    </w:lvl>
    <w:lvl w:ilvl="5">
      <w:start w:val="1"/>
      <w:numFmt w:val="lowerRoman"/>
      <w:isLgl w:val="false"/>
      <w:suff w:val="tab"/>
      <w:lvlText w:val="%6."/>
      <w:lvlJc w:val="left"/>
      <w:pPr>
        <w:ind w:left="2865" w:firstLine="95"/>
        <w:tabs>
          <w:tab w:val="num" w:pos="3574" w:leader="none"/>
        </w:tabs>
      </w:pPr>
      <w:rPr>
        <w:caps w:val="0"/>
        <w:smallCaps w:val="0"/>
        <w:strike w:val="0"/>
        <w:spacing w:val="0"/>
        <w:position w:val="0"/>
        <w:sz w:val="20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3585" w:firstLine="66"/>
        <w:tabs>
          <w:tab w:val="num" w:pos="4294" w:leader="none"/>
        </w:tabs>
      </w:pPr>
      <w:rPr>
        <w:caps w:val="0"/>
        <w:smallCaps w:val="0"/>
        <w:strike w:val="0"/>
        <w:spacing w:val="0"/>
        <w:position w:val="0"/>
        <w:sz w:val="20"/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4305" w:firstLine="77"/>
        <w:tabs>
          <w:tab w:val="num" w:pos="5014" w:leader="none"/>
        </w:tabs>
      </w:pPr>
      <w:rPr>
        <w:caps w:val="0"/>
        <w:smallCaps w:val="0"/>
        <w:strike w:val="0"/>
        <w:spacing w:val="0"/>
        <w:position w:val="0"/>
        <w:sz w:val="20"/>
        <w:vertAlign w:val="baseline"/>
      </w:rPr>
    </w:lvl>
    <w:lvl w:ilvl="8">
      <w:start w:val="1"/>
      <w:numFmt w:val="lowerRoman"/>
      <w:isLgl w:val="false"/>
      <w:suff w:val="tab"/>
      <w:lvlText w:val="%9."/>
      <w:lvlJc w:val="left"/>
      <w:pPr>
        <w:ind w:left="5025" w:firstLine="128"/>
        <w:tabs>
          <w:tab w:val="num" w:pos="5734" w:leader="none"/>
        </w:tabs>
      </w:pPr>
      <w:rPr>
        <w:caps w:val="0"/>
        <w:smallCaps w:val="0"/>
        <w:strike w:val="0"/>
        <w:spacing w:val="0"/>
        <w:position w:val="0"/>
        <w:sz w:val="20"/>
        <w:vertAlign w:val="baseline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0" w:hanging="360"/>
        <w:tabs>
          <w:tab w:val="num" w:pos="360" w:leader="none"/>
        </w:tabs>
      </w:pPr>
      <w:rPr>
        <w:rFonts w:hint="default" w:ascii="Times New Roman" w:hAnsi="Times New Roman" w:cs="Times New Roman"/>
      </w:rPr>
    </w:lvl>
    <w:lvl w:ilvl="1">
      <w:start w:val="4"/>
      <w:numFmt w:val="decimal"/>
      <w:isLgl w:val="false"/>
      <w:suff w:val="tab"/>
      <w:lvlText w:val="%1.%2.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340" w:hanging="720"/>
        <w:tabs>
          <w:tab w:val="num" w:pos="23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˗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930" w:hanging="432"/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92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646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6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8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06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2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4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66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86" w:hanging="360"/>
      </w:pPr>
      <w:rPr>
        <w:rFonts w:hint="default" w:ascii="Wingdings" w:hAnsi="Wingdings"/>
      </w:rPr>
    </w:lvl>
  </w:abstractNum>
  <w:abstractNum w:abstractNumId="21">
    <w:multiLevelType w:val="hybridMultilevel"/>
    <w:styleLink w:val="1136"/>
    <w:lvl w:ilvl="0">
      <w:start w:val="1"/>
      <w:numFmt w:val="decimal"/>
      <w:pStyle w:val="1136"/>
      <w:isLgl w:val="false"/>
      <w:suff w:val="tab"/>
      <w:lvlText w:val="%1."/>
      <w:lvlJc w:val="left"/>
      <w:pPr>
        <w:ind w:left="0" w:firstLine="709"/>
      </w:pPr>
      <w:rPr>
        <w:rFonts w:hint="default" w:ascii="Times New Roman" w:hAnsi="Times New Roman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isLgl w:val="false"/>
      <w:suff w:val="tab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isLgl w:val="false"/>
      <w:suff w:val="tab"/>
      <w:lvlText w:val="−"/>
      <w:lvlJc w:val="left"/>
      <w:pPr>
        <w:ind w:left="0" w:firstLine="709"/>
      </w:pPr>
      <w:rPr>
        <w:rFonts w:hint="default" w:ascii="Calibri" w:hAnsi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780" w:hanging="1080"/>
        <w:tabs>
          <w:tab w:val="num" w:pos="45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84" w:hanging="1224"/>
        <w:tabs>
          <w:tab w:val="num" w:pos="52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860" w:hanging="1440"/>
        <w:tabs>
          <w:tab w:val="num" w:pos="5940" w:leader="none"/>
        </w:tabs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2149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 w:eastAsiaTheme="majorEastAsia" w:cstheme="majorBidi"/>
        <w:sz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 w:eastAsiaTheme="majorEastAsia" w:cstheme="majorBidi"/>
        <w:sz w:val="28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 w:eastAsiaTheme="majorEastAsia" w:cstheme="majorBidi"/>
        <w:sz w:val="28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  <w:rPr>
        <w:rFonts w:hint="default" w:eastAsiaTheme="majorEastAsia" w:cstheme="majorBidi"/>
        <w:sz w:val="28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 w:eastAsiaTheme="majorEastAsia" w:cstheme="majorBidi"/>
        <w:sz w:val="28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625" w:hanging="1080"/>
      </w:pPr>
      <w:rPr>
        <w:rFonts w:hint="default" w:eastAsiaTheme="majorEastAsia" w:cstheme="majorBidi"/>
        <w:sz w:val="28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 w:eastAsiaTheme="majorEastAsia" w:cstheme="majorBidi"/>
        <w:sz w:val="28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03" w:hanging="1440"/>
      </w:pPr>
      <w:rPr>
        <w:rFonts w:hint="default" w:eastAsiaTheme="majorEastAsia" w:cstheme="majorBidi"/>
        <w:sz w:val="28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  <w:rPr>
        <w:rFonts w:hint="default" w:eastAsiaTheme="majorEastAsia" w:cstheme="majorBidi"/>
        <w:sz w:val="28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 w:ascii="Times New Roman" w:hAnsi="Times New Roman" w:cs="Times New Roman"/>
        <w:b w:val="0"/>
        <w:i w:val="0"/>
        <w:sz w:val="26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 w:ascii="Times New Roman" w:hAnsi="Times New Roman" w:cs="Times New Roman"/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 w:ascii="Times New Roman" w:hAnsi="Times New Roman" w:cs="Times New Roman"/>
        <w:b w:val="0"/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283" w:hanging="432"/>
      </w:pPr>
      <w:rPr>
        <w:b w:val="0"/>
        <w:i w:val="0"/>
        <w:sz w:val="26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252" w:hanging="72"/>
        <w:tabs>
          <w:tab w:val="num" w:pos="25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center"/>
      <w:pPr>
        <w:ind w:left="660" w:hanging="432"/>
        <w:tabs>
          <w:tab w:val="num" w:pos="6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16" w:hanging="504"/>
        <w:tabs>
          <w:tab w:val="num" w:pos="1332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648"/>
        <w:tabs>
          <w:tab w:val="num" w:pos="1692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24" w:hanging="792"/>
        <w:tabs>
          <w:tab w:val="num" w:pos="2412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628" w:hanging="936"/>
        <w:tabs>
          <w:tab w:val="num" w:pos="277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132" w:hanging="1080"/>
        <w:tabs>
          <w:tab w:val="num" w:pos="3492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636" w:hanging="1224"/>
        <w:tabs>
          <w:tab w:val="num" w:pos="3852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12" w:hanging="1440"/>
        <w:tabs>
          <w:tab w:val="num" w:pos="4572" w:leader="none"/>
        </w:tabs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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858" w:hanging="432"/>
      </w:pPr>
      <w:rPr>
        <w:b w:val="0"/>
        <w:sz w:val="26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216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2">
    <w:multiLevelType w:val="hybridMultilevel"/>
    <w:lvl w:ilvl="0">
      <w:start w:val="1"/>
      <w:numFmt w:val="decimal"/>
      <w:isLgl w:val="fals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styleLink w:val="1142"/>
    <w:lvl w:ilvl="0">
      <w:start w:val="1"/>
      <w:numFmt w:val="decimal"/>
      <w:pStyle w:val="1142"/>
      <w:isLgl w:val="false"/>
      <w:suff w:val="tab"/>
      <w:lvlText w:val="%1."/>
      <w:lvlJc w:val="left"/>
      <w:pPr>
        <w:ind w:left="0" w:firstLine="709"/>
      </w:pPr>
      <w:rPr>
        <w:rFonts w:hint="default" w:asciiTheme="majorHAnsi" w:hAnsiTheme="majorHAnsi"/>
        <w:b/>
        <w:i w:val="0"/>
        <w:color w:val="auto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709"/>
      </w:pPr>
      <w:rPr>
        <w:rFonts w:hint="default"/>
        <w:b/>
        <w:i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˗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6">
    <w:multiLevelType w:val="hybridMultilevel"/>
    <w:styleLink w:val="1143"/>
    <w:lvl w:ilvl="0">
      <w:start w:val="1"/>
      <w:numFmt w:val="decimal"/>
      <w:pStyle w:val="1143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8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39">
    <w:multiLevelType w:val="hybridMultilevel"/>
    <w:lvl w:ilvl="0">
      <w:start w:val="1"/>
      <w:numFmt w:val="bullet"/>
      <w:pStyle w:val="1059"/>
      <w:isLgl w:val="false"/>
      <w:suff w:val="tab"/>
      <w:lvlText w:val=""/>
      <w:lvlJc w:val="left"/>
      <w:pPr>
        <w:ind w:left="1106" w:hanging="397"/>
        <w:tabs>
          <w:tab w:val="num" w:pos="1106" w:leader="none"/>
        </w:tabs>
      </w:pPr>
      <w:rPr>
        <w:rFonts w:hint="default" w:ascii="Wingdings" w:hAnsi="Wingdings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12" w:hanging="360"/>
        <w:tabs>
          <w:tab w:val="num" w:pos="1412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32" w:hanging="360"/>
        <w:tabs>
          <w:tab w:val="num" w:pos="213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52" w:hanging="360"/>
        <w:tabs>
          <w:tab w:val="num" w:pos="285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72" w:hanging="360"/>
        <w:tabs>
          <w:tab w:val="num" w:pos="3572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92" w:hanging="360"/>
        <w:tabs>
          <w:tab w:val="num" w:pos="429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12" w:hanging="360"/>
        <w:tabs>
          <w:tab w:val="num" w:pos="501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32" w:hanging="360"/>
        <w:tabs>
          <w:tab w:val="num" w:pos="5732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52" w:hanging="360"/>
        <w:tabs>
          <w:tab w:val="num" w:pos="6452" w:leader="none"/>
        </w:tabs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  <w:b/>
        <w:sz w:val="26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  <w:color w:val="auto"/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˗"/>
      <w:lvlJc w:val="left"/>
      <w:pPr>
        <w:ind w:left="149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21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0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429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252" w:hanging="72"/>
        <w:tabs>
          <w:tab w:val="num" w:pos="25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center"/>
      <w:pPr>
        <w:ind w:left="660" w:hanging="432"/>
        <w:tabs>
          <w:tab w:val="num" w:pos="6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16" w:hanging="504"/>
        <w:tabs>
          <w:tab w:val="num" w:pos="1332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648"/>
        <w:tabs>
          <w:tab w:val="num" w:pos="1692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24" w:hanging="792"/>
        <w:tabs>
          <w:tab w:val="num" w:pos="2412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628" w:hanging="936"/>
        <w:tabs>
          <w:tab w:val="num" w:pos="277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132" w:hanging="1080"/>
        <w:tabs>
          <w:tab w:val="num" w:pos="3492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636" w:hanging="1224"/>
        <w:tabs>
          <w:tab w:val="num" w:pos="3852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12" w:hanging="1440"/>
        <w:tabs>
          <w:tab w:val="num" w:pos="4572" w:leader="none"/>
        </w:tabs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bullet"/>
      <w:isLgl w:val="false"/>
      <w:suff w:val="tab"/>
      <w:lvlText w:val=""/>
      <w:lvlJc w:val="left"/>
      <w:pPr>
        <w:ind w:left="1283" w:hanging="432"/>
      </w:pPr>
      <w:rPr>
        <w:rFonts w:hint="default" w:ascii="Symbol" w:hAnsi="Symbol"/>
        <w:b w:val="0"/>
        <w:i w:val="0"/>
        <w:sz w:val="26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36"/>
  </w:num>
  <w:num w:numId="2">
    <w:abstractNumId w:val="12"/>
  </w:num>
  <w:num w:numId="3">
    <w:abstractNumId w:val="6"/>
  </w:num>
  <w:num w:numId="4">
    <w:abstractNumId w:val="2"/>
  </w:num>
  <w:num w:numId="5">
    <w:abstractNumId w:val="39"/>
  </w:num>
  <w:num w:numId="6">
    <w:abstractNumId w:val="11"/>
  </w:num>
  <w:num w:numId="7">
    <w:abstractNumId w:val="38"/>
  </w:num>
  <w:num w:numId="8">
    <w:abstractNumId w:val="46"/>
  </w:num>
  <w:num w:numId="9">
    <w:abstractNumId w:val="41"/>
  </w:num>
  <w:num w:numId="10">
    <w:abstractNumId w:val="22"/>
  </w:num>
  <w:num w:numId="11">
    <w:abstractNumId w:val="42"/>
  </w:num>
  <w:num w:numId="12">
    <w:abstractNumId w:val="28"/>
  </w:num>
  <w:num w:numId="13">
    <w:abstractNumId w:val="15"/>
  </w:num>
  <w:num w:numId="14">
    <w:abstractNumId w:val="19"/>
  </w:num>
  <w:num w:numId="15">
    <w:abstractNumId w:val="17"/>
  </w:num>
  <w:num w:numId="16">
    <w:abstractNumId w:val="27"/>
  </w:num>
  <w:num w:numId="17">
    <w:abstractNumId w:val="5"/>
  </w:num>
  <w:num w:numId="18">
    <w:abstractNumId w:val="13"/>
  </w:num>
  <w:num w:numId="19">
    <w:abstractNumId w:val="0"/>
  </w:num>
  <w:num w:numId="20">
    <w:abstractNumId w:val="29"/>
  </w:num>
  <w:num w:numId="21">
    <w:abstractNumId w:val="24"/>
  </w:num>
  <w:num w:numId="22">
    <w:abstractNumId w:val="32"/>
  </w:num>
  <w:num w:numId="23">
    <w:abstractNumId w:val="7"/>
  </w:num>
  <w:num w:numId="24">
    <w:abstractNumId w:val="43"/>
  </w:num>
  <w:num w:numId="25">
    <w:abstractNumId w:val="1"/>
  </w:num>
  <w:num w:numId="26">
    <w:abstractNumId w:val="21"/>
  </w:num>
  <w:num w:numId="27">
    <w:abstractNumId w:val="31"/>
  </w:num>
  <w:num w:numId="28">
    <w:abstractNumId w:val="16"/>
  </w:num>
  <w:num w:numId="29">
    <w:abstractNumId w:val="9"/>
  </w:num>
  <w:num w:numId="30">
    <w:abstractNumId w:val="23"/>
  </w:num>
  <w:num w:numId="31">
    <w:abstractNumId w:val="34"/>
  </w:num>
  <w:num w:numId="32">
    <w:abstractNumId w:val="40"/>
  </w:num>
  <w:num w:numId="33">
    <w:abstractNumId w:val="33"/>
  </w:num>
  <w:num w:numId="34">
    <w:abstractNumId w:val="37"/>
  </w:num>
  <w:num w:numId="35">
    <w:abstractNumId w:val="45"/>
  </w:num>
  <w:num w:numId="36">
    <w:abstractNumId w:val="47"/>
  </w:num>
  <w:num w:numId="37">
    <w:abstractNumId w:val="33"/>
    <w:lvlOverride w:ilvl="1">
      <w:lvl w:ilvl="1">
        <w:start w:val="1"/>
        <w:numFmt w:val="decimal"/>
        <w:isLgl w:val="false"/>
        <w:suff w:val="tab"/>
        <w:lvlText w:val="%1.%2."/>
        <w:lvlJc w:val="left"/>
        <w:pPr>
          <w:ind w:left="0" w:firstLine="709"/>
        </w:pPr>
        <w:rPr>
          <w:rFonts w:hint="default"/>
          <w:b w:val="0"/>
          <w:i w:val="0"/>
          <w:color w:val="auto"/>
        </w:rPr>
      </w:lvl>
    </w:lvlOverride>
    <w:lvlOverride w:ilvl="2">
      <w:lvl w:ilvl="2">
        <w:start w:val="1"/>
        <w:numFmt w:val="decimal"/>
        <w:isLgl w:val="false"/>
        <w:suff w:val="tab"/>
        <w:lvlText w:val="%3."/>
        <w:lvlJc w:val="left"/>
        <w:pPr>
          <w:ind w:left="0" w:firstLine="709"/>
        </w:pPr>
        <w:rPr>
          <w:rFonts w:ascii="Times New Roman" w:hAnsi="Times New Roman" w:eastAsiaTheme="majorEastAsia" w:cstheme="majorBidi"/>
        </w:rPr>
      </w:lvl>
    </w:lvlOverride>
  </w:num>
  <w:num w:numId="38">
    <w:abstractNumId w:val="3"/>
  </w:num>
  <w:num w:numId="39">
    <w:abstractNumId w:val="25"/>
  </w:num>
  <w:num w:numId="40">
    <w:abstractNumId w:val="30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"/>
  </w:num>
  <w:num w:numId="62">
    <w:abstractNumId w:val="20"/>
  </w:num>
  <w:num w:numId="63">
    <w:abstractNumId w:val="18"/>
  </w:num>
  <w:num w:numId="64">
    <w:abstractNumId w:val="26"/>
  </w:num>
  <w:num w:numId="65">
    <w:abstractNumId w:val="44"/>
  </w:num>
  <w:num w:numId="66">
    <w:abstractNumId w:val="14"/>
  </w:num>
  <w:num w:numId="67">
    <w:abstractNumId w:val="4"/>
  </w:num>
  <w:num w:numId="68">
    <w:abstractNumId w:val="8"/>
  </w:num>
  <w:num w:numId="6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016"/>
    <w:link w:val="100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016"/>
    <w:link w:val="100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016"/>
    <w:link w:val="100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016"/>
    <w:link w:val="101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016"/>
    <w:link w:val="101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016"/>
    <w:link w:val="101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1016"/>
    <w:link w:val="10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1016"/>
    <w:link w:val="101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1016"/>
    <w:link w:val="1015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016"/>
    <w:link w:val="1021"/>
    <w:uiPriority w:val="10"/>
    <w:rPr>
      <w:sz w:val="48"/>
      <w:szCs w:val="48"/>
    </w:rPr>
  </w:style>
  <w:style w:type="paragraph" w:styleId="36">
    <w:name w:val="Subtitle"/>
    <w:basedOn w:val="1006"/>
    <w:next w:val="100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016"/>
    <w:link w:val="36"/>
    <w:uiPriority w:val="11"/>
    <w:rPr>
      <w:sz w:val="24"/>
      <w:szCs w:val="24"/>
    </w:rPr>
  </w:style>
  <w:style w:type="paragraph" w:styleId="38">
    <w:name w:val="Quote"/>
    <w:basedOn w:val="1006"/>
    <w:next w:val="100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06"/>
    <w:next w:val="100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016"/>
    <w:link w:val="1061"/>
    <w:uiPriority w:val="99"/>
  </w:style>
  <w:style w:type="character" w:styleId="45">
    <w:name w:val="Footer Char"/>
    <w:basedOn w:val="1016"/>
    <w:link w:val="1042"/>
    <w:uiPriority w:val="99"/>
  </w:style>
  <w:style w:type="character" w:styleId="47">
    <w:name w:val="Caption Char"/>
    <w:basedOn w:val="1016"/>
    <w:link w:val="1115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10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10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10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10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10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10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10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10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10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10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10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10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1064"/>
    <w:uiPriority w:val="99"/>
    <w:rPr>
      <w:sz w:val="18"/>
    </w:rPr>
  </w:style>
  <w:style w:type="character" w:styleId="179">
    <w:name w:val="Endnote Text Char"/>
    <w:link w:val="1083"/>
    <w:uiPriority w:val="99"/>
    <w:rPr>
      <w:sz w:val="20"/>
    </w:rPr>
  </w:style>
  <w:style w:type="paragraph" w:styleId="183">
    <w:name w:val="toc 3"/>
    <w:basedOn w:val="1006"/>
    <w:next w:val="100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06"/>
    <w:next w:val="100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06"/>
    <w:next w:val="100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06"/>
    <w:next w:val="100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06"/>
    <w:next w:val="1006"/>
    <w:uiPriority w:val="39"/>
    <w:unhideWhenUsed/>
    <w:pPr>
      <w:ind w:left="1701" w:right="0" w:firstLine="0"/>
      <w:spacing w:after="57"/>
    </w:pPr>
  </w:style>
  <w:style w:type="paragraph" w:styleId="189">
    <w:name w:val="toc 9"/>
    <w:basedOn w:val="1006"/>
    <w:next w:val="100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06"/>
    <w:next w:val="1006"/>
    <w:uiPriority w:val="99"/>
    <w:unhideWhenUsed/>
    <w:pPr>
      <w:spacing w:after="0" w:afterAutospacing="0"/>
    </w:pPr>
  </w:style>
  <w:style w:type="paragraph" w:styleId="1006" w:default="1">
    <w:name w:val="Normal"/>
    <w:qFormat/>
    <w:rPr>
      <w:sz w:val="24"/>
      <w:szCs w:val="24"/>
    </w:rPr>
  </w:style>
  <w:style w:type="paragraph" w:styleId="1007">
    <w:name w:val="Heading 1"/>
    <w:basedOn w:val="1006"/>
    <w:next w:val="1006"/>
    <w:link w:val="101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08">
    <w:name w:val="Heading 2"/>
    <w:basedOn w:val="1006"/>
    <w:next w:val="1006"/>
    <w:link w:val="10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009">
    <w:name w:val="Heading 3"/>
    <w:basedOn w:val="1021"/>
    <w:next w:val="1006"/>
    <w:link w:val="1023"/>
    <w:qFormat/>
    <w:pPr>
      <w:numPr>
        <w:ilvl w:val="0"/>
        <w:numId w:val="17"/>
      </w:numPr>
      <w:jc w:val="right"/>
      <w:keepNext/>
      <w:spacing w:before="240" w:after="60"/>
      <w:outlineLvl w:val="2"/>
    </w:pPr>
    <w:rPr>
      <w:rFonts w:ascii="Times New Roman" w:hAnsi="Times New Roman" w:eastAsia="Times New Roman" w:cs="Times New Roman"/>
      <w:smallCaps/>
      <w:sz w:val="28"/>
      <w:szCs w:val="28"/>
    </w:rPr>
  </w:style>
  <w:style w:type="paragraph" w:styleId="1010">
    <w:name w:val="Heading 4"/>
    <w:basedOn w:val="1006"/>
    <w:next w:val="1006"/>
    <w:link w:val="1024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1011">
    <w:name w:val="Heading 5"/>
    <w:basedOn w:val="1006"/>
    <w:next w:val="1006"/>
    <w:link w:val="1025"/>
    <w:uiPriority w:val="9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1012">
    <w:name w:val="Heading 6"/>
    <w:basedOn w:val="1006"/>
    <w:next w:val="1006"/>
    <w:link w:val="1026"/>
    <w:uiPriority w:val="99"/>
    <w:qFormat/>
    <w:pPr>
      <w:spacing w:before="240" w:after="60"/>
      <w:outlineLvl w:val="5"/>
    </w:pPr>
    <w:rPr>
      <w:rFonts w:ascii="Calibri" w:hAnsi="Calibri"/>
      <w:b/>
      <w:bCs/>
    </w:rPr>
  </w:style>
  <w:style w:type="paragraph" w:styleId="1013">
    <w:name w:val="Heading 7"/>
    <w:basedOn w:val="1006"/>
    <w:next w:val="1006"/>
    <w:link w:val="1027"/>
    <w:uiPriority w:val="99"/>
    <w:qFormat/>
    <w:pPr>
      <w:spacing w:before="240" w:after="60"/>
      <w:outlineLvl w:val="6"/>
    </w:pPr>
    <w:rPr>
      <w:rFonts w:ascii="Calibri" w:hAnsi="Calibri"/>
    </w:rPr>
  </w:style>
  <w:style w:type="paragraph" w:styleId="1014">
    <w:name w:val="Heading 8"/>
    <w:basedOn w:val="1006"/>
    <w:next w:val="1006"/>
    <w:link w:val="1028"/>
    <w:uiPriority w:val="99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1015">
    <w:name w:val="Heading 9"/>
    <w:basedOn w:val="1006"/>
    <w:next w:val="1006"/>
    <w:link w:val="1029"/>
    <w:uiPriority w:val="99"/>
    <w:unhideWhenUsed/>
    <w:qFormat/>
    <w:pPr>
      <w:keepLines/>
      <w:keepNext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1016" w:default="1">
    <w:name w:val="Default Paragraph Font"/>
    <w:uiPriority w:val="1"/>
    <w:semiHidden/>
    <w:unhideWhenUsed/>
  </w:style>
  <w:style w:type="table" w:styleId="10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8" w:default="1">
    <w:name w:val="No List"/>
    <w:uiPriority w:val="99"/>
    <w:semiHidden/>
    <w:unhideWhenUsed/>
  </w:style>
  <w:style w:type="character" w:styleId="1019" w:customStyle="1">
    <w:name w:val="Заголовок 1 Знак"/>
    <w:link w:val="1007"/>
    <w:rPr>
      <w:rFonts w:ascii="Arial" w:hAnsi="Arial" w:cs="Arial"/>
      <w:b/>
      <w:bCs/>
      <w:sz w:val="32"/>
      <w:szCs w:val="32"/>
    </w:rPr>
  </w:style>
  <w:style w:type="character" w:styleId="1020" w:customStyle="1">
    <w:name w:val="Заголовок 2 Знак"/>
    <w:link w:val="1008"/>
    <w:rPr>
      <w:rFonts w:ascii="Arial" w:hAnsi="Arial" w:cs="Arial"/>
      <w:b/>
      <w:bCs/>
      <w:i/>
      <w:iCs/>
      <w:sz w:val="28"/>
      <w:szCs w:val="28"/>
    </w:rPr>
  </w:style>
  <w:style w:type="paragraph" w:styleId="1021">
    <w:name w:val="Title"/>
    <w:basedOn w:val="1006"/>
    <w:link w:val="1022"/>
    <w:uiPriority w:val="99"/>
    <w:qFormat/>
    <w:pPr>
      <w:jc w:val="center"/>
    </w:pPr>
    <w:rPr>
      <w:rFonts w:ascii="Cambria" w:hAnsi="Cambria" w:eastAsiaTheme="majorEastAsia" w:cstheme="majorBidi"/>
      <w:b/>
      <w:bCs/>
      <w:sz w:val="32"/>
      <w:szCs w:val="32"/>
    </w:rPr>
  </w:style>
  <w:style w:type="character" w:styleId="1022" w:customStyle="1">
    <w:name w:val="Заголовок Знак"/>
    <w:basedOn w:val="1016"/>
    <w:link w:val="1021"/>
    <w:uiPriority w:val="99"/>
    <w:rPr>
      <w:rFonts w:ascii="Cambria" w:hAnsi="Cambria" w:eastAsiaTheme="majorEastAsia" w:cstheme="majorBidi"/>
      <w:b/>
      <w:bCs/>
      <w:sz w:val="32"/>
      <w:szCs w:val="32"/>
    </w:rPr>
  </w:style>
  <w:style w:type="character" w:styleId="1023" w:customStyle="1">
    <w:name w:val="Заголовок 3 Знак"/>
    <w:basedOn w:val="1016"/>
    <w:link w:val="1009"/>
    <w:rPr>
      <w:b/>
      <w:bCs/>
      <w:smallCaps/>
      <w:sz w:val="28"/>
      <w:szCs w:val="28"/>
    </w:rPr>
  </w:style>
  <w:style w:type="character" w:styleId="1024" w:customStyle="1">
    <w:name w:val="Заголовок 4 Знак"/>
    <w:basedOn w:val="1016"/>
    <w:link w:val="1010"/>
    <w:uiPriority w:val="99"/>
    <w:rPr>
      <w:b/>
      <w:bCs/>
      <w:sz w:val="28"/>
      <w:szCs w:val="28"/>
    </w:rPr>
  </w:style>
  <w:style w:type="character" w:styleId="1025" w:customStyle="1">
    <w:name w:val="Заголовок 5 Знак"/>
    <w:basedOn w:val="1016"/>
    <w:link w:val="1011"/>
    <w:uiPriority w:val="99"/>
    <w:rPr>
      <w:rFonts w:ascii="Calibri" w:hAnsi="Calibri"/>
      <w:b/>
      <w:bCs/>
      <w:i/>
      <w:iCs/>
      <w:sz w:val="26"/>
      <w:szCs w:val="26"/>
    </w:rPr>
  </w:style>
  <w:style w:type="character" w:styleId="1026" w:customStyle="1">
    <w:name w:val="Заголовок 6 Знак"/>
    <w:basedOn w:val="1016"/>
    <w:link w:val="1012"/>
    <w:uiPriority w:val="99"/>
    <w:rPr>
      <w:rFonts w:ascii="Calibri" w:hAnsi="Calibri"/>
      <w:b/>
      <w:bCs/>
      <w:sz w:val="24"/>
      <w:szCs w:val="24"/>
    </w:rPr>
  </w:style>
  <w:style w:type="character" w:styleId="1027" w:customStyle="1">
    <w:name w:val="Заголовок 7 Знак"/>
    <w:basedOn w:val="1016"/>
    <w:link w:val="1013"/>
    <w:uiPriority w:val="99"/>
    <w:rPr>
      <w:rFonts w:ascii="Calibri" w:hAnsi="Calibri"/>
      <w:sz w:val="24"/>
      <w:szCs w:val="24"/>
    </w:rPr>
  </w:style>
  <w:style w:type="character" w:styleId="1028" w:customStyle="1">
    <w:name w:val="Заголовок 8 Знак"/>
    <w:basedOn w:val="1016"/>
    <w:link w:val="1014"/>
    <w:uiPriority w:val="99"/>
    <w:rPr>
      <w:rFonts w:ascii="Calibri" w:hAnsi="Calibri"/>
      <w:i/>
      <w:iCs/>
      <w:sz w:val="24"/>
      <w:szCs w:val="24"/>
    </w:rPr>
  </w:style>
  <w:style w:type="character" w:styleId="1029" w:customStyle="1">
    <w:name w:val="Заголовок 9 Знак"/>
    <w:basedOn w:val="1016"/>
    <w:link w:val="1015"/>
    <w:uiPriority w:val="99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1030">
    <w:name w:val="List"/>
    <w:basedOn w:val="1006"/>
    <w:pPr>
      <w:ind w:left="283" w:hanging="283"/>
    </w:pPr>
  </w:style>
  <w:style w:type="paragraph" w:styleId="1031">
    <w:name w:val="List 2"/>
    <w:basedOn w:val="1006"/>
    <w:uiPriority w:val="99"/>
    <w:pPr>
      <w:ind w:left="566" w:hanging="283"/>
    </w:pPr>
  </w:style>
  <w:style w:type="paragraph" w:styleId="1032">
    <w:name w:val="List 3"/>
    <w:basedOn w:val="1006"/>
    <w:uiPriority w:val="99"/>
    <w:pPr>
      <w:ind w:left="849" w:hanging="283"/>
    </w:pPr>
  </w:style>
  <w:style w:type="paragraph" w:styleId="1033">
    <w:name w:val="List 4"/>
    <w:basedOn w:val="1006"/>
    <w:uiPriority w:val="99"/>
    <w:pPr>
      <w:ind w:left="1132" w:hanging="283"/>
    </w:pPr>
  </w:style>
  <w:style w:type="paragraph" w:styleId="1034">
    <w:name w:val="Closing"/>
    <w:basedOn w:val="1006"/>
    <w:pPr>
      <w:ind w:left="4252"/>
    </w:pPr>
  </w:style>
  <w:style w:type="paragraph" w:styleId="1035">
    <w:name w:val="List Continue"/>
    <w:basedOn w:val="1006"/>
    <w:uiPriority w:val="99"/>
    <w:pPr>
      <w:ind w:left="283"/>
      <w:spacing w:after="120"/>
    </w:pPr>
  </w:style>
  <w:style w:type="paragraph" w:styleId="1036">
    <w:name w:val="List Continue 3"/>
    <w:basedOn w:val="1006"/>
    <w:uiPriority w:val="99"/>
    <w:pPr>
      <w:ind w:left="849"/>
      <w:spacing w:after="120"/>
    </w:pPr>
  </w:style>
  <w:style w:type="paragraph" w:styleId="1037">
    <w:name w:val="List Continue 4"/>
    <w:basedOn w:val="1006"/>
    <w:uiPriority w:val="99"/>
    <w:pPr>
      <w:ind w:left="1132"/>
      <w:spacing w:after="120"/>
    </w:pPr>
  </w:style>
  <w:style w:type="paragraph" w:styleId="1038">
    <w:name w:val="Body Text"/>
    <w:basedOn w:val="1006"/>
    <w:link w:val="1039"/>
    <w:pPr>
      <w:spacing w:after="120"/>
    </w:pPr>
  </w:style>
  <w:style w:type="character" w:styleId="1039" w:customStyle="1">
    <w:name w:val="Основной текст Знак"/>
    <w:link w:val="1038"/>
    <w:rPr>
      <w:sz w:val="24"/>
      <w:szCs w:val="24"/>
      <w:lang w:val="ru-RU" w:eastAsia="ru-RU" w:bidi="ar-SA"/>
    </w:rPr>
  </w:style>
  <w:style w:type="character" w:styleId="1040">
    <w:name w:val="Hyperlink"/>
    <w:uiPriority w:val="99"/>
    <w:rPr>
      <w:color w:val="0000ff"/>
      <w:u w:val="single"/>
    </w:rPr>
  </w:style>
  <w:style w:type="table" w:styleId="1041">
    <w:name w:val="Table Grid"/>
    <w:basedOn w:val="10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42">
    <w:name w:val="Footer"/>
    <w:basedOn w:val="1006"/>
    <w:link w:val="1043"/>
    <w:uiPriority w:val="99"/>
    <w:pPr>
      <w:tabs>
        <w:tab w:val="center" w:pos="4677" w:leader="none"/>
        <w:tab w:val="right" w:pos="9355" w:leader="none"/>
      </w:tabs>
    </w:pPr>
  </w:style>
  <w:style w:type="character" w:styleId="1043" w:customStyle="1">
    <w:name w:val="Нижний колонтитул Знак"/>
    <w:link w:val="1042"/>
    <w:uiPriority w:val="99"/>
    <w:rPr>
      <w:sz w:val="24"/>
      <w:szCs w:val="24"/>
    </w:rPr>
  </w:style>
  <w:style w:type="character" w:styleId="1044">
    <w:name w:val="page number"/>
    <w:basedOn w:val="1016"/>
    <w:uiPriority w:val="99"/>
  </w:style>
  <w:style w:type="paragraph" w:styleId="1045" w:customStyle="1">
    <w:name w:val="Стиль1"/>
    <w:basedOn w:val="1006"/>
    <w:pPr>
      <w:ind w:firstLine="709"/>
      <w:jc w:val="both"/>
      <w:spacing w:before="80"/>
    </w:pPr>
    <w:rPr>
      <w:sz w:val="28"/>
      <w:szCs w:val="28"/>
    </w:rPr>
  </w:style>
  <w:style w:type="character" w:styleId="1046">
    <w:name w:val="annotation reference"/>
    <w:uiPriority w:val="99"/>
    <w:semiHidden/>
    <w:rPr>
      <w:sz w:val="16"/>
      <w:szCs w:val="16"/>
    </w:rPr>
  </w:style>
  <w:style w:type="paragraph" w:styleId="1047">
    <w:name w:val="annotation text"/>
    <w:basedOn w:val="1006"/>
    <w:link w:val="1048"/>
    <w:uiPriority w:val="99"/>
    <w:rPr>
      <w:sz w:val="20"/>
      <w:szCs w:val="20"/>
    </w:rPr>
  </w:style>
  <w:style w:type="character" w:styleId="1048" w:customStyle="1">
    <w:name w:val="Текст примечания Знак"/>
    <w:link w:val="1047"/>
    <w:uiPriority w:val="99"/>
    <w:rPr>
      <w:lang w:val="ru-RU" w:eastAsia="ru-RU" w:bidi="ar-SA"/>
    </w:rPr>
  </w:style>
  <w:style w:type="paragraph" w:styleId="1049">
    <w:name w:val="Balloon Text"/>
    <w:basedOn w:val="1006"/>
    <w:link w:val="1050"/>
    <w:uiPriority w:val="99"/>
    <w:semiHidden/>
    <w:rPr>
      <w:rFonts w:ascii="Tahoma" w:hAnsi="Tahoma" w:cs="Tahoma"/>
      <w:sz w:val="16"/>
      <w:szCs w:val="16"/>
    </w:rPr>
  </w:style>
  <w:style w:type="character" w:styleId="1050" w:customStyle="1">
    <w:name w:val="Текст выноски Знак"/>
    <w:link w:val="1049"/>
    <w:uiPriority w:val="99"/>
    <w:semiHidden/>
    <w:rPr>
      <w:rFonts w:ascii="Tahoma" w:hAnsi="Tahoma" w:cs="Tahoma"/>
      <w:sz w:val="16"/>
      <w:szCs w:val="16"/>
    </w:rPr>
  </w:style>
  <w:style w:type="paragraph" w:styleId="1051">
    <w:name w:val="Body Text 2"/>
    <w:basedOn w:val="1006"/>
    <w:link w:val="1052"/>
    <w:pPr>
      <w:spacing w:after="120" w:line="480" w:lineRule="auto"/>
    </w:pPr>
  </w:style>
  <w:style w:type="character" w:styleId="1052" w:customStyle="1">
    <w:name w:val="Основной текст 2 Знак"/>
    <w:basedOn w:val="1016"/>
    <w:link w:val="1051"/>
    <w:rPr>
      <w:sz w:val="24"/>
      <w:szCs w:val="24"/>
    </w:rPr>
  </w:style>
  <w:style w:type="paragraph" w:styleId="1053">
    <w:name w:val="annotation subject"/>
    <w:basedOn w:val="1047"/>
    <w:next w:val="1047"/>
    <w:link w:val="1054"/>
    <w:uiPriority w:val="99"/>
    <w:semiHidden/>
    <w:rPr>
      <w:b/>
      <w:bCs/>
    </w:rPr>
  </w:style>
  <w:style w:type="character" w:styleId="1054" w:customStyle="1">
    <w:name w:val="Тема примечания Знак"/>
    <w:link w:val="1053"/>
    <w:uiPriority w:val="99"/>
    <w:semiHidden/>
    <w:rPr>
      <w:b/>
      <w:bCs/>
    </w:rPr>
  </w:style>
  <w:style w:type="paragraph" w:styleId="1055">
    <w:name w:val="Body Text Indent"/>
    <w:basedOn w:val="1006"/>
    <w:link w:val="1056"/>
    <w:uiPriority w:val="99"/>
    <w:pPr>
      <w:ind w:left="283"/>
      <w:spacing w:after="120"/>
    </w:pPr>
  </w:style>
  <w:style w:type="character" w:styleId="1056" w:customStyle="1">
    <w:name w:val="Основной текст с отступом Знак1"/>
    <w:basedOn w:val="1016"/>
    <w:link w:val="1055"/>
    <w:uiPriority w:val="99"/>
    <w:rPr>
      <w:sz w:val="24"/>
      <w:szCs w:val="24"/>
    </w:rPr>
  </w:style>
  <w:style w:type="character" w:styleId="1057" w:customStyle="1">
    <w:name w:val="WW-Основной шрифт абзаца"/>
    <w:uiPriority w:val="99"/>
  </w:style>
  <w:style w:type="paragraph" w:styleId="1058" w:customStyle="1">
    <w:name w:val="1 Нумерация СРЗА"/>
    <w:basedOn w:val="1006"/>
    <w:pPr>
      <w:numPr>
        <w:ilvl w:val="0"/>
        <w:numId w:val="4"/>
      </w:numPr>
      <w:jc w:val="both"/>
      <w:keepLines/>
      <w:spacing w:before="80"/>
    </w:pPr>
    <w:rPr>
      <w:sz w:val="28"/>
      <w:szCs w:val="28"/>
    </w:rPr>
  </w:style>
  <w:style w:type="paragraph" w:styleId="1059" w:customStyle="1">
    <w:name w:val="Макрированный 1"/>
    <w:basedOn w:val="1006"/>
    <w:pPr>
      <w:numPr>
        <w:ilvl w:val="0"/>
        <w:numId w:val="5"/>
      </w:numPr>
      <w:jc w:val="both"/>
      <w:spacing w:before="80"/>
      <w:tabs>
        <w:tab w:val="left" w:pos="1134" w:leader="none"/>
      </w:tabs>
    </w:pPr>
    <w:rPr>
      <w:rFonts w:ascii="Arial" w:hAnsi="Arial"/>
      <w:szCs w:val="20"/>
    </w:rPr>
  </w:style>
  <w:style w:type="paragraph" w:styleId="1060" w:customStyle="1">
    <w:name w:val="Normal1"/>
  </w:style>
  <w:style w:type="paragraph" w:styleId="1061">
    <w:name w:val="Header"/>
    <w:basedOn w:val="1006"/>
    <w:link w:val="1062"/>
    <w:uiPriority w:val="99"/>
    <w:pPr>
      <w:tabs>
        <w:tab w:val="center" w:pos="4677" w:leader="none"/>
        <w:tab w:val="right" w:pos="9355" w:leader="none"/>
      </w:tabs>
    </w:pPr>
  </w:style>
  <w:style w:type="character" w:styleId="1062" w:customStyle="1">
    <w:name w:val="Верхний колонтитул Знак"/>
    <w:basedOn w:val="1016"/>
    <w:link w:val="1061"/>
    <w:uiPriority w:val="99"/>
    <w:rPr>
      <w:sz w:val="24"/>
      <w:szCs w:val="24"/>
    </w:rPr>
  </w:style>
  <w:style w:type="paragraph" w:styleId="1063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1064">
    <w:name w:val="footnote text"/>
    <w:basedOn w:val="1006"/>
    <w:link w:val="1065"/>
    <w:rPr>
      <w:sz w:val="20"/>
      <w:szCs w:val="20"/>
      <w:lang w:val="en-GB"/>
    </w:rPr>
  </w:style>
  <w:style w:type="character" w:styleId="1065" w:customStyle="1">
    <w:name w:val="Текст сноски Знак"/>
    <w:link w:val="1064"/>
    <w:rPr>
      <w:lang w:val="en-GB"/>
    </w:rPr>
  </w:style>
  <w:style w:type="character" w:styleId="1066">
    <w:name w:val="footnote reference"/>
    <w:rPr>
      <w:vertAlign w:val="superscript"/>
    </w:rPr>
  </w:style>
  <w:style w:type="paragraph" w:styleId="1067" w:customStyle="1">
    <w:name w:val="Знак"/>
    <w:basedOn w:val="10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068" w:customStyle="1">
    <w:name w:val="- Маркированный"/>
    <w:basedOn w:val="1006"/>
    <w:next w:val="1006"/>
    <w:link w:val="1069"/>
    <w:pPr>
      <w:numPr>
        <w:ilvl w:val="0"/>
        <w:numId w:val="6"/>
      </w:numPr>
      <w:jc w:val="both"/>
    </w:pPr>
    <w:rPr>
      <w:sz w:val="28"/>
      <w:szCs w:val="20"/>
    </w:rPr>
  </w:style>
  <w:style w:type="character" w:styleId="1069" w:customStyle="1">
    <w:name w:val="- Маркированный Знак Знак"/>
    <w:link w:val="1068"/>
    <w:rPr>
      <w:sz w:val="28"/>
    </w:rPr>
  </w:style>
  <w:style w:type="paragraph" w:styleId="1070">
    <w:name w:val="HTML Preformatted"/>
    <w:basedOn w:val="100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071">
    <w:name w:val="Normal Indent"/>
    <w:basedOn w:val="1006"/>
    <w:rPr>
      <w:caps/>
    </w:rPr>
  </w:style>
  <w:style w:type="paragraph" w:styleId="1072">
    <w:name w:val="Body Text Indent 2"/>
    <w:basedOn w:val="1006"/>
    <w:link w:val="1073"/>
    <w:uiPriority w:val="99"/>
    <w:pPr>
      <w:ind w:left="283"/>
      <w:jc w:val="both"/>
      <w:spacing w:before="80" w:after="120" w:line="480" w:lineRule="auto"/>
    </w:pPr>
    <w:rPr>
      <w:sz w:val="28"/>
    </w:rPr>
  </w:style>
  <w:style w:type="character" w:styleId="1073" w:customStyle="1">
    <w:name w:val="Основной текст с отступом 2 Знак"/>
    <w:link w:val="1072"/>
    <w:uiPriority w:val="99"/>
    <w:rPr>
      <w:sz w:val="28"/>
      <w:szCs w:val="24"/>
    </w:rPr>
  </w:style>
  <w:style w:type="paragraph" w:styleId="1074" w:customStyle="1">
    <w:name w:val="Знак Знак Знак Знак Знак Знак"/>
    <w:basedOn w:val="1006"/>
    <w:next w:val="1007"/>
    <w:pPr>
      <w:jc w:val="both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075" w:customStyle="1">
    <w:name w:val="ConsPlusTitle"/>
    <w:pPr>
      <w:widowControl w:val="off"/>
    </w:pPr>
    <w:rPr>
      <w:rFonts w:ascii="Arial" w:hAnsi="Arial" w:cs="Arial"/>
      <w:b/>
      <w:bCs/>
    </w:rPr>
  </w:style>
  <w:style w:type="character" w:styleId="1076">
    <w:name w:val="FollowedHyperlink"/>
    <w:uiPriority w:val="99"/>
    <w:rPr>
      <w:color w:val="800080"/>
      <w:u w:val="single"/>
    </w:rPr>
  </w:style>
  <w:style w:type="paragraph" w:styleId="1077">
    <w:name w:val="List Paragraph"/>
    <w:basedOn w:val="1006"/>
    <w:link w:val="1131"/>
    <w:uiPriority w:val="99"/>
    <w:qFormat/>
    <w:pPr>
      <w:contextualSpacing/>
      <w:ind w:left="720"/>
    </w:pPr>
  </w:style>
  <w:style w:type="paragraph" w:styleId="1078">
    <w:name w:val="Document Map"/>
    <w:basedOn w:val="1006"/>
    <w:link w:val="1079"/>
    <w:rPr>
      <w:rFonts w:ascii="Tahoma" w:hAnsi="Tahoma" w:cs="Tahoma"/>
      <w:sz w:val="16"/>
      <w:szCs w:val="16"/>
    </w:rPr>
  </w:style>
  <w:style w:type="character" w:styleId="1079" w:customStyle="1">
    <w:name w:val="Схема документа Знак"/>
    <w:link w:val="1078"/>
    <w:rPr>
      <w:rFonts w:ascii="Tahoma" w:hAnsi="Tahoma" w:cs="Tahoma"/>
      <w:sz w:val="16"/>
      <w:szCs w:val="16"/>
      <w:lang w:val="ru-RU" w:eastAsia="ru-RU" w:bidi="ar-SA"/>
    </w:rPr>
  </w:style>
  <w:style w:type="paragraph" w:styleId="1080">
    <w:name w:val="Revision"/>
    <w:hidden/>
    <w:uiPriority w:val="99"/>
    <w:semiHidden/>
    <w:rPr>
      <w:sz w:val="24"/>
      <w:szCs w:val="24"/>
    </w:rPr>
  </w:style>
  <w:style w:type="paragraph" w:styleId="1081">
    <w:name w:val="Body Text 3"/>
    <w:basedOn w:val="1006"/>
    <w:link w:val="1082"/>
    <w:pPr>
      <w:spacing w:after="120"/>
    </w:pPr>
    <w:rPr>
      <w:sz w:val="16"/>
      <w:szCs w:val="16"/>
    </w:rPr>
  </w:style>
  <w:style w:type="character" w:styleId="1082" w:customStyle="1">
    <w:name w:val="Основной текст 3 Знак"/>
    <w:link w:val="1081"/>
    <w:rPr>
      <w:sz w:val="16"/>
      <w:szCs w:val="16"/>
      <w:lang w:val="ru-RU" w:eastAsia="ru-RU" w:bidi="ar-SA"/>
    </w:rPr>
  </w:style>
  <w:style w:type="paragraph" w:styleId="1083">
    <w:name w:val="endnote text"/>
    <w:basedOn w:val="1006"/>
    <w:semiHidden/>
    <w:rPr>
      <w:sz w:val="20"/>
      <w:szCs w:val="20"/>
    </w:rPr>
  </w:style>
  <w:style w:type="character" w:styleId="1084">
    <w:name w:val="endnote reference"/>
    <w:semiHidden/>
    <w:rPr>
      <w:vertAlign w:val="superscript"/>
    </w:rPr>
  </w:style>
  <w:style w:type="character" w:styleId="1085" w:customStyle="1">
    <w:name w:val="Знак Знак3"/>
    <w:rPr>
      <w:sz w:val="24"/>
      <w:szCs w:val="24"/>
      <w:lang w:val="ru-RU" w:eastAsia="ru-RU" w:bidi="ar-SA"/>
    </w:rPr>
  </w:style>
  <w:style w:type="character" w:styleId="1086" w:customStyle="1">
    <w:name w:val="Font Style32"/>
    <w:uiPriority w:val="99"/>
    <w:rPr>
      <w:rFonts w:ascii="Times New Roman" w:hAnsi="Times New Roman" w:cs="Times New Roman"/>
      <w:sz w:val="24"/>
      <w:szCs w:val="24"/>
    </w:rPr>
  </w:style>
  <w:style w:type="paragraph" w:styleId="1087" w:customStyle="1">
    <w:name w:val="Утверждаю"/>
    <w:basedOn w:val="1006"/>
    <w:pPr>
      <w:keepNext/>
      <w:spacing w:line="360" w:lineRule="auto"/>
    </w:pPr>
    <w:rPr>
      <w:b/>
      <w:caps/>
      <w:szCs w:val="20"/>
    </w:rPr>
  </w:style>
  <w:style w:type="paragraph" w:styleId="1088" w:customStyle="1">
    <w:name w:val="Абзац списка1"/>
    <w:basedOn w:val="1006"/>
    <w:link w:val="1139"/>
    <w:pPr>
      <w:contextualSpacing/>
      <w:ind w:left="720"/>
    </w:pPr>
  </w:style>
  <w:style w:type="character" w:styleId="1089" w:customStyle="1">
    <w:name w:val="apple-converted-space"/>
  </w:style>
  <w:style w:type="character" w:styleId="1090">
    <w:name w:val="line number"/>
    <w:basedOn w:val="1016"/>
  </w:style>
  <w:style w:type="paragraph" w:styleId="1091">
    <w:name w:val="Plain Text"/>
    <w:basedOn w:val="1006"/>
    <w:link w:val="1092"/>
    <w:unhideWhenUsed/>
    <w:rPr>
      <w:rFonts w:ascii="Courier New" w:hAnsi="Courier New"/>
      <w:sz w:val="20"/>
      <w:szCs w:val="20"/>
    </w:rPr>
  </w:style>
  <w:style w:type="character" w:styleId="1092" w:customStyle="1">
    <w:name w:val="Текст Знак"/>
    <w:basedOn w:val="1016"/>
    <w:link w:val="1091"/>
    <w:rPr>
      <w:rFonts w:ascii="Courier New" w:hAnsi="Courier New"/>
    </w:rPr>
  </w:style>
  <w:style w:type="paragraph" w:styleId="1093" w:customStyle="1">
    <w:name w:val="заголовок 2"/>
    <w:basedOn w:val="1006"/>
    <w:next w:val="1006"/>
    <w:uiPriority w:val="99"/>
    <w:pPr>
      <w:jc w:val="center"/>
      <w:keepNext/>
      <w:widowControl w:val="off"/>
    </w:pPr>
  </w:style>
  <w:style w:type="paragraph" w:styleId="1094" w:customStyle="1">
    <w:name w:val="РДУ Свободный"/>
    <w:basedOn w:val="1006"/>
    <w:uiPriority w:val="99"/>
    <w:pPr>
      <w:tabs>
        <w:tab w:val="left" w:pos="680" w:leader="none"/>
        <w:tab w:val="left" w:pos="2495" w:leader="none"/>
        <w:tab w:val="left" w:pos="3742" w:leader="none"/>
        <w:tab w:val="left" w:pos="4990" w:leader="none"/>
        <w:tab w:val="left" w:pos="6237" w:leader="none"/>
        <w:tab w:val="left" w:pos="7484" w:leader="none"/>
        <w:tab w:val="left" w:pos="8732" w:leader="none"/>
        <w:tab w:val="left" w:pos="9979" w:leader="none"/>
      </w:tabs>
    </w:pPr>
  </w:style>
  <w:style w:type="paragraph" w:styleId="1095" w:customStyle="1">
    <w:name w:val="Обычный1"/>
    <w:uiPriority w:val="99"/>
    <w:pPr>
      <w:widowControl w:val="off"/>
    </w:pPr>
    <w:rPr>
      <w:rFonts w:ascii="Courier New" w:hAnsi="Courier New" w:cs="Courier New"/>
    </w:rPr>
  </w:style>
  <w:style w:type="paragraph" w:styleId="1096" w:customStyle="1">
    <w:name w:val="Текст1"/>
    <w:basedOn w:val="1006"/>
    <w:uiPriority w:val="99"/>
    <w:rPr>
      <w:rFonts w:ascii="Courier New" w:hAnsi="Courier New" w:cs="Courier New"/>
    </w:rPr>
  </w:style>
  <w:style w:type="paragraph" w:styleId="1097" w:customStyle="1">
    <w:name w:val="xl22"/>
    <w:basedOn w:val="1006"/>
    <w:uiPriority w:val="99"/>
    <w:pPr>
      <w:spacing w:before="100" w:beforeAutospacing="1" w:after="100" w:afterAutospacing="1"/>
    </w:pPr>
    <w:rPr>
      <w:rFonts w:ascii="Times New Roman CYR" w:hAnsi="Times New Roman CYR" w:cs="Times New Roman CYR"/>
      <w:sz w:val="16"/>
      <w:szCs w:val="16"/>
    </w:rPr>
  </w:style>
  <w:style w:type="paragraph" w:styleId="1098" w:customStyle="1">
    <w:name w:val="РДУ Таблица"/>
    <w:basedOn w:val="1006"/>
    <w:uiPriority w:val="99"/>
    <w:pPr>
      <w:tabs>
        <w:tab w:val="left" w:pos="680" w:leader="none"/>
        <w:tab w:val="left" w:pos="2495" w:leader="none"/>
        <w:tab w:val="left" w:pos="3742" w:leader="none"/>
        <w:tab w:val="left" w:pos="4990" w:leader="none"/>
        <w:tab w:val="left" w:pos="6237" w:leader="none"/>
        <w:tab w:val="left" w:pos="7484" w:leader="none"/>
        <w:tab w:val="left" w:pos="8732" w:leader="none"/>
        <w:tab w:val="left" w:pos="9979" w:leader="none"/>
      </w:tabs>
    </w:pPr>
    <w:rPr>
      <w:rFonts w:eastAsia="MS Mincho"/>
    </w:rPr>
  </w:style>
  <w:style w:type="paragraph" w:styleId="1099" w:customStyle="1">
    <w:name w:val="РАО"/>
    <w:basedOn w:val="1006"/>
    <w:uiPriority w:val="99"/>
    <w:pPr>
      <w:ind w:right="-180"/>
    </w:pPr>
    <w:rPr>
      <w:rFonts w:ascii="Arial Black" w:hAnsi="Arial Black" w:cs="Arial Black"/>
      <w:spacing w:val="10"/>
      <w:sz w:val="16"/>
      <w:szCs w:val="16"/>
    </w:rPr>
  </w:style>
  <w:style w:type="paragraph" w:styleId="1100" w:customStyle="1">
    <w:name w:val="СО"/>
    <w:basedOn w:val="1006"/>
    <w:uiPriority w:val="99"/>
    <w:pPr>
      <w:ind w:left="-108"/>
      <w:jc w:val="center"/>
    </w:pPr>
    <w:rPr>
      <w:rFonts w:ascii="Arial" w:hAnsi="Arial" w:cs="Arial"/>
      <w:caps/>
      <w:color w:val="000000"/>
      <w:spacing w:val="-10"/>
    </w:rPr>
  </w:style>
  <w:style w:type="paragraph" w:styleId="1101" w:customStyle="1">
    <w:name w:val="ВИД ДОКУМЕНТА"/>
    <w:basedOn w:val="1006"/>
    <w:uiPriority w:val="99"/>
    <w:pPr>
      <w:jc w:val="center"/>
    </w:pPr>
    <w:rPr>
      <w:rFonts w:ascii="Arial Black" w:hAnsi="Arial Black" w:cs="Arial Black"/>
      <w:b/>
      <w:bCs/>
      <w:caps/>
      <w:spacing w:val="80"/>
      <w:sz w:val="36"/>
      <w:szCs w:val="36"/>
    </w:rPr>
  </w:style>
  <w:style w:type="paragraph" w:styleId="1102" w:customStyle="1">
    <w:name w:val="ОДУ"/>
    <w:basedOn w:val="1006"/>
    <w:uiPriority w:val="99"/>
    <w:pPr>
      <w:ind w:left="-108"/>
      <w:jc w:val="center"/>
    </w:pPr>
    <w:rPr>
      <w:rFonts w:ascii="Arial" w:hAnsi="Arial" w:cs="Arial"/>
      <w:b/>
      <w:bCs/>
      <w:caps/>
      <w:color w:val="000000"/>
    </w:rPr>
  </w:style>
  <w:style w:type="paragraph" w:styleId="1103" w:customStyle="1">
    <w:name w:val="- Стиль 14"/>
    <w:basedOn w:val="1006"/>
    <w:uiPriority w:val="99"/>
    <w:pPr>
      <w:jc w:val="both"/>
      <w:spacing w:line="360" w:lineRule="atLeast"/>
      <w:widowControl w:val="off"/>
    </w:pPr>
    <w:rPr>
      <w:sz w:val="28"/>
      <w:szCs w:val="28"/>
    </w:rPr>
  </w:style>
  <w:style w:type="character" w:styleId="1104" w:customStyle="1">
    <w:name w:val="Знак Знак2"/>
    <w:uiPriority w:val="99"/>
    <w:rPr>
      <w:rFonts w:ascii="Courier New" w:hAnsi="Courier New"/>
      <w:lang w:eastAsia="en-US"/>
    </w:rPr>
  </w:style>
  <w:style w:type="character" w:styleId="1105" w:customStyle="1">
    <w:name w:val="Font Style15"/>
    <w:uiPriority w:val="99"/>
    <w:rPr>
      <w:rFonts w:ascii="Times New Roman" w:hAnsi="Times New Roman"/>
      <w:spacing w:val="10"/>
      <w:sz w:val="26"/>
    </w:rPr>
  </w:style>
  <w:style w:type="paragraph" w:styleId="1106" w:customStyle="1">
    <w:name w:val="Style9"/>
    <w:basedOn w:val="1006"/>
    <w:uiPriority w:val="99"/>
    <w:pPr>
      <w:ind w:hanging="403"/>
      <w:jc w:val="both"/>
      <w:spacing w:line="354" w:lineRule="exact"/>
      <w:widowControl w:val="off"/>
    </w:pPr>
    <w:rPr>
      <w:rFonts w:ascii="Arial" w:hAnsi="Arial" w:cs="Arial"/>
    </w:rPr>
  </w:style>
  <w:style w:type="paragraph" w:styleId="1107" w:customStyle="1">
    <w:name w:val="Style8"/>
    <w:basedOn w:val="1006"/>
    <w:uiPriority w:val="99"/>
    <w:pPr>
      <w:ind w:hanging="367"/>
      <w:jc w:val="both"/>
      <w:spacing w:line="362" w:lineRule="exact"/>
      <w:widowControl w:val="off"/>
    </w:pPr>
    <w:rPr>
      <w:rFonts w:ascii="Arial" w:hAnsi="Arial" w:cs="Arial"/>
    </w:rPr>
  </w:style>
  <w:style w:type="paragraph" w:styleId="1108" w:customStyle="1">
    <w:name w:val="Style7"/>
    <w:basedOn w:val="1006"/>
    <w:uiPriority w:val="99"/>
    <w:pPr>
      <w:ind w:hanging="1188"/>
      <w:spacing w:line="403" w:lineRule="exact"/>
      <w:widowControl w:val="off"/>
    </w:pPr>
    <w:rPr>
      <w:rFonts w:ascii="Arial" w:hAnsi="Arial" w:cs="Arial"/>
    </w:rPr>
  </w:style>
  <w:style w:type="character" w:styleId="1109" w:customStyle="1">
    <w:name w:val="Font Style13"/>
    <w:uiPriority w:val="99"/>
    <w:rPr>
      <w:rFonts w:ascii="Times New Roman" w:hAnsi="Times New Roman"/>
      <w:b/>
      <w:spacing w:val="10"/>
      <w:sz w:val="30"/>
    </w:rPr>
  </w:style>
  <w:style w:type="paragraph" w:styleId="1110" w:customStyle="1">
    <w:name w:val="Без интервала1"/>
    <w:uiPriority w:val="99"/>
    <w:rPr>
      <w:sz w:val="24"/>
      <w:szCs w:val="24"/>
    </w:rPr>
  </w:style>
  <w:style w:type="paragraph" w:styleId="1111" w:customStyle="1">
    <w:name w:val="Default"/>
    <w:rPr>
      <w:color w:val="000000"/>
      <w:sz w:val="24"/>
      <w:szCs w:val="24"/>
    </w:rPr>
  </w:style>
  <w:style w:type="paragraph" w:styleId="1112">
    <w:name w:val="toc 1"/>
    <w:basedOn w:val="1006"/>
    <w:next w:val="1006"/>
    <w:uiPriority w:val="39"/>
    <w:pPr>
      <w:ind w:left="284" w:right="-23" w:hanging="284"/>
      <w:tabs>
        <w:tab w:val="left" w:pos="284" w:leader="none"/>
        <w:tab w:val="left" w:pos="426" w:leader="none"/>
        <w:tab w:val="left" w:pos="960" w:leader="none"/>
        <w:tab w:val="right" w:pos="10065" w:leader="dot"/>
      </w:tabs>
    </w:pPr>
    <w:rPr>
      <w:sz w:val="28"/>
      <w:szCs w:val="28"/>
    </w:rPr>
  </w:style>
  <w:style w:type="paragraph" w:styleId="1113">
    <w:name w:val="toc 2"/>
    <w:basedOn w:val="1006"/>
    <w:next w:val="1006"/>
    <w:uiPriority w:val="39"/>
    <w:pPr>
      <w:ind w:right="-141"/>
      <w:tabs>
        <w:tab w:val="right" w:pos="9890" w:leader="dot"/>
      </w:tabs>
    </w:pPr>
    <w:rPr>
      <w:b/>
      <w:bCs/>
      <w:sz w:val="28"/>
      <w:szCs w:val="28"/>
    </w:rPr>
  </w:style>
  <w:style w:type="paragraph" w:styleId="1114">
    <w:name w:val="toc 8"/>
    <w:basedOn w:val="1006"/>
    <w:next w:val="1006"/>
    <w:uiPriority w:val="99"/>
    <w:semiHidden/>
    <w:pPr>
      <w:numPr>
        <w:ilvl w:val="0"/>
        <w:numId w:val="18"/>
      </w:numPr>
    </w:pPr>
  </w:style>
  <w:style w:type="paragraph" w:styleId="1115">
    <w:name w:val="Caption"/>
    <w:basedOn w:val="1006"/>
    <w:next w:val="1006"/>
    <w:uiPriority w:val="99"/>
    <w:qFormat/>
    <w:pPr>
      <w:ind w:left="4956"/>
      <w:pageBreakBefore/>
      <w:spacing w:line="276" w:lineRule="exact"/>
      <w:shd w:val="clear" w:color="auto" w:fill="ffffff"/>
    </w:pPr>
    <w:rPr>
      <w:sz w:val="28"/>
      <w:szCs w:val="28"/>
    </w:rPr>
  </w:style>
  <w:style w:type="paragraph" w:styleId="1116">
    <w:name w:val="List Number"/>
    <w:basedOn w:val="1006"/>
    <w:uiPriority w:val="99"/>
    <w:pPr>
      <w:ind w:left="360" w:hanging="360"/>
      <w:tabs>
        <w:tab w:val="num" w:pos="360" w:leader="none"/>
      </w:tabs>
    </w:pPr>
  </w:style>
  <w:style w:type="paragraph" w:styleId="1117">
    <w:name w:val="List 5"/>
    <w:basedOn w:val="1006"/>
    <w:uiPriority w:val="99"/>
    <w:pPr>
      <w:ind w:left="1415" w:hanging="283"/>
    </w:pPr>
  </w:style>
  <w:style w:type="paragraph" w:styleId="1118">
    <w:name w:val="List Bullet 2"/>
    <w:basedOn w:val="1006"/>
    <w:uiPriority w:val="99"/>
    <w:pPr>
      <w:numPr>
        <w:ilvl w:val="0"/>
        <w:numId w:val="19"/>
      </w:numPr>
    </w:pPr>
  </w:style>
  <w:style w:type="paragraph" w:styleId="1119">
    <w:name w:val="List Bullet 3"/>
    <w:basedOn w:val="1006"/>
    <w:uiPriority w:val="99"/>
    <w:pPr>
      <w:ind w:left="926" w:hanging="360"/>
      <w:tabs>
        <w:tab w:val="num" w:pos="926" w:leader="none"/>
      </w:tabs>
    </w:pPr>
  </w:style>
  <w:style w:type="character" w:styleId="1120" w:customStyle="1">
    <w:name w:val="Основной текст с отступом Знак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21">
    <w:name w:val="List Continue 5"/>
    <w:basedOn w:val="1006"/>
    <w:uiPriority w:val="99"/>
    <w:pPr>
      <w:ind w:left="1415"/>
      <w:spacing w:after="120"/>
    </w:pPr>
  </w:style>
  <w:style w:type="paragraph" w:styleId="1122">
    <w:name w:val="Body Text First Indent"/>
    <w:basedOn w:val="1038"/>
    <w:link w:val="1123"/>
    <w:uiPriority w:val="99"/>
    <w:pPr>
      <w:ind w:firstLine="210"/>
    </w:pPr>
  </w:style>
  <w:style w:type="character" w:styleId="1123" w:customStyle="1">
    <w:name w:val="Красная строка Знак"/>
    <w:basedOn w:val="1039"/>
    <w:link w:val="1122"/>
    <w:uiPriority w:val="99"/>
    <w:rPr>
      <w:sz w:val="24"/>
      <w:szCs w:val="24"/>
      <w:lang w:val="ru-RU" w:eastAsia="ru-RU" w:bidi="ar-SA"/>
    </w:rPr>
  </w:style>
  <w:style w:type="paragraph" w:styleId="1124">
    <w:name w:val="Body Text First Indent 2"/>
    <w:basedOn w:val="1055"/>
    <w:link w:val="1125"/>
    <w:uiPriority w:val="99"/>
    <w:pPr>
      <w:ind w:firstLine="210"/>
    </w:pPr>
  </w:style>
  <w:style w:type="character" w:styleId="1125" w:customStyle="1">
    <w:name w:val="Красная строка 2 Знак"/>
    <w:basedOn w:val="1056"/>
    <w:link w:val="1124"/>
    <w:uiPriority w:val="99"/>
    <w:rPr>
      <w:sz w:val="24"/>
      <w:szCs w:val="24"/>
    </w:rPr>
  </w:style>
  <w:style w:type="paragraph" w:styleId="1126">
    <w:name w:val="Body Text Indent 3"/>
    <w:basedOn w:val="1006"/>
    <w:link w:val="1127"/>
    <w:uiPriority w:val="99"/>
    <w:pPr>
      <w:ind w:left="283"/>
      <w:spacing w:after="120"/>
    </w:pPr>
    <w:rPr>
      <w:sz w:val="16"/>
      <w:szCs w:val="16"/>
    </w:rPr>
  </w:style>
  <w:style w:type="character" w:styleId="1127" w:customStyle="1">
    <w:name w:val="Основной текст с отступом 3 Знак"/>
    <w:basedOn w:val="1016"/>
    <w:link w:val="1126"/>
    <w:uiPriority w:val="99"/>
    <w:rPr>
      <w:sz w:val="16"/>
      <w:szCs w:val="16"/>
    </w:rPr>
  </w:style>
  <w:style w:type="paragraph" w:styleId="1128">
    <w:name w:val="Block Text"/>
    <w:basedOn w:val="1006"/>
    <w:uiPriority w:val="99"/>
    <w:pPr>
      <w:ind w:left="567" w:right="-58"/>
      <w:jc w:val="both"/>
    </w:pPr>
    <w:rPr>
      <w:b/>
      <w:bCs/>
      <w:color w:val="ff0000"/>
    </w:rPr>
  </w:style>
  <w:style w:type="character" w:styleId="1129">
    <w:name w:val="Emphasis"/>
    <w:uiPriority w:val="99"/>
    <w:qFormat/>
    <w:rPr>
      <w:rFonts w:cs="Times New Roman"/>
      <w:i/>
    </w:rPr>
  </w:style>
  <w:style w:type="paragraph" w:styleId="1130">
    <w:name w:val="Normal (Web)"/>
    <w:basedOn w:val="1006"/>
    <w:pPr>
      <w:spacing w:before="100" w:beforeAutospacing="1" w:after="100" w:afterAutospacing="1"/>
    </w:pPr>
  </w:style>
  <w:style w:type="character" w:styleId="1131" w:customStyle="1">
    <w:name w:val="Абзац списка Знак"/>
    <w:basedOn w:val="1016"/>
    <w:link w:val="1077"/>
    <w:uiPriority w:val="99"/>
    <w:qFormat/>
    <w:rPr>
      <w:sz w:val="24"/>
      <w:szCs w:val="24"/>
    </w:rPr>
  </w:style>
  <w:style w:type="character" w:styleId="1132" w:customStyle="1">
    <w:name w:val="Font Style44"/>
    <w:basedOn w:val="1016"/>
    <w:uiPriority w:val="99"/>
    <w:rPr>
      <w:rFonts w:ascii="Times New Roman" w:hAnsi="Times New Roman" w:cs="Times New Roman"/>
      <w:sz w:val="26"/>
      <w:szCs w:val="26"/>
    </w:rPr>
  </w:style>
  <w:style w:type="paragraph" w:styleId="1133">
    <w:name w:val="List Bullet"/>
    <w:basedOn w:val="1006"/>
    <w:unhideWhenUsed/>
    <w:pPr>
      <w:numPr>
        <w:ilvl w:val="0"/>
        <w:numId w:val="25"/>
      </w:numPr>
      <w:contextualSpacing/>
    </w:pPr>
  </w:style>
  <w:style w:type="paragraph" w:styleId="1134" w:customStyle="1">
    <w:name w:val="Буквенный список"/>
    <w:basedOn w:val="1010"/>
    <w:pPr>
      <w:jc w:val="both"/>
      <w:keepNext w:val="0"/>
      <w:spacing w:before="60"/>
      <w:tabs>
        <w:tab w:val="num" w:pos="360" w:leader="none"/>
        <w:tab w:val="left" w:pos="1418" w:leader="none"/>
      </w:tabs>
    </w:pPr>
    <w:rPr>
      <w:b w:val="0"/>
      <w:bCs w:val="0"/>
    </w:rPr>
  </w:style>
  <w:style w:type="paragraph" w:styleId="1135" w:customStyle="1">
    <w:name w:val="Текст подпункта"/>
    <w:basedOn w:val="1006"/>
    <w:link w:val="1137"/>
    <w:qFormat/>
    <w:pPr>
      <w:ind w:firstLine="709"/>
      <w:jc w:val="both"/>
      <w:spacing w:before="60" w:after="60"/>
      <w:tabs>
        <w:tab w:val="left" w:pos="567" w:leader="none"/>
      </w:tabs>
      <w:outlineLvl w:val="2"/>
    </w:pPr>
    <w:rPr>
      <w:sz w:val="28"/>
      <w:szCs w:val="28"/>
    </w:rPr>
  </w:style>
  <w:style w:type="numbering" w:styleId="1136" w:customStyle="1">
    <w:name w:val="Стиль3"/>
    <w:uiPriority w:val="99"/>
    <w:pPr>
      <w:numPr>
        <w:ilvl w:val="0"/>
        <w:numId w:val="26"/>
      </w:numPr>
    </w:pPr>
  </w:style>
  <w:style w:type="character" w:styleId="1137" w:customStyle="1">
    <w:name w:val="Текст подпункта Знак"/>
    <w:link w:val="1135"/>
    <w:rPr>
      <w:sz w:val="28"/>
      <w:szCs w:val="28"/>
    </w:rPr>
  </w:style>
  <w:style w:type="character" w:styleId="1138">
    <w:name w:val="Strong"/>
    <w:basedOn w:val="1016"/>
    <w:qFormat/>
    <w:rPr>
      <w:rFonts w:ascii="Times New Roman" w:hAnsi="Times New Roman" w:cs="Times New Roman"/>
      <w:sz w:val="28"/>
    </w:rPr>
  </w:style>
  <w:style w:type="character" w:styleId="1139" w:customStyle="1">
    <w:name w:val="List Paragraph Char1"/>
    <w:link w:val="1088"/>
    <w:rPr>
      <w:sz w:val="24"/>
      <w:szCs w:val="24"/>
    </w:rPr>
  </w:style>
  <w:style w:type="character" w:styleId="1140" w:customStyle="1">
    <w:name w:val="Font Style65"/>
    <w:basedOn w:val="1016"/>
    <w:uiPriority w:val="99"/>
    <w:rPr>
      <w:rFonts w:ascii="Times New Roman" w:hAnsi="Times New Roman" w:cs="Times New Roman"/>
      <w:sz w:val="26"/>
      <w:szCs w:val="26"/>
    </w:rPr>
  </w:style>
  <w:style w:type="character" w:styleId="1141" w:customStyle="1">
    <w:name w:val="webofficeattributevalue1"/>
    <w:basedOn w:val="1016"/>
    <w:rPr>
      <w:rFonts w:hint="default" w:ascii="open-sans" w:hAnsi="open-sans"/>
      <w:strike w:val="0"/>
      <w:color w:val="000000"/>
      <w:sz w:val="20"/>
      <w:szCs w:val="20"/>
      <w:u w:val="none"/>
    </w:rPr>
  </w:style>
  <w:style w:type="numbering" w:styleId="1142" w:customStyle="1">
    <w:name w:val="Мой Стиль"/>
    <w:uiPriority w:val="99"/>
    <w:pPr>
      <w:numPr>
        <w:ilvl w:val="0"/>
        <w:numId w:val="33"/>
      </w:numPr>
    </w:pPr>
  </w:style>
  <w:style w:type="numbering" w:styleId="1143" w:customStyle="1">
    <w:name w:val="Мой Стиль1"/>
    <w:uiPriority w:val="99"/>
    <w:pPr>
      <w:numPr>
        <w:ilvl w:val="0"/>
        <w:numId w:val="1"/>
      </w:numPr>
    </w:pPr>
  </w:style>
  <w:style w:type="character" w:styleId="1144" w:customStyle="1">
    <w:name w:val="Нет"/>
    <w:qFormat/>
  </w:style>
  <w:style w:type="character" w:styleId="1145" w:customStyle="1">
    <w:name w:val="Hyperlink.1"/>
    <w:basedOn w:val="1144"/>
    <w:qFormat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footer" Target="footer4.xml" /><Relationship Id="rId15" Type="http://schemas.openxmlformats.org/officeDocument/2006/relationships/customXml" Target="../customXml/item1.xml" /><Relationship Id="rId16" Type="http://schemas.openxmlformats.org/officeDocument/2006/relationships/customXml" Target="../customXml/item2.xml" /><Relationship Id="rId17" Type="http://schemas.openxmlformats.org/officeDocument/2006/relationships/customXml" Target="../customXml/item3.xml" /><Relationship Id="rId18" Type="http://schemas.openxmlformats.org/officeDocument/2006/relationships/customXml" Target="../customXml/item4.xml" /><Relationship Id="rId19" Type="http://schemas.openxmlformats.org/officeDocument/2006/relationships/customXml" Target="../customXml/item5.xml" /><Relationship Id="rId20" Type="http://schemas.openxmlformats.org/officeDocument/2006/relationships/customXml" Target="../customXml/item6.xml" /><Relationship Id="rId21" Type="http://schemas.openxmlformats.org/officeDocument/2006/relationships/customXml" Target="../customXml/item7.xml" /><Relationship Id="rId22" Type="http://schemas.openxmlformats.org/officeDocument/2006/relationships/customXml" Target="../customXml/item8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8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BF9B25932B204E86C20F72DA846EFF" ma:contentTypeVersion="12" ma:contentTypeDescription="Создание документа." ma:contentTypeScope="" ma:versionID="f54f4c41c68f682c909e76d69ffc2181">
  <xsd:schema xmlns:xsd="http://www.w3.org/2001/XMLSchema" xmlns:xs="http://www.w3.org/2001/XMLSchema" xmlns:p="http://schemas.microsoft.com/office/2006/metadata/properties" xmlns:ns2="8e7233b4-5965-433d-8056-65ca843b7609" targetNamespace="http://schemas.microsoft.com/office/2006/metadata/properties" ma:root="true" ma:fieldsID="80d8cb3a9f37d3622216778cf0395e13" ns2:_="">
    <xsd:import namespace="8e7233b4-5965-433d-8056-65ca843b76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Persist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233b4-5965-433d-8056-65ca843b7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PersistId" ma:index="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e7233b4-5965-433d-8056-65ca843b7609">ADCXMQC75VVE-4666-10</_dlc_DocId>
    <_dlc_DocIdUrl xmlns="8e7233b4-5965-433d-8056-65ca843b7609">
      <Url>http://portal.cdu.so/ia/npotd/_layouts/DocIdRedir.aspx?ID=ADCXMQC75VVE-4666-10</Url>
      <Description>ADCXMQC75VVE-4666-10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F468E7795A7C418DA5DFD0C1279E5B" ma:contentTypeVersion="12" ma:contentTypeDescription="Создание документа." ma:contentTypeScope="" ma:versionID="fe55b791fea99aec5efbd0dbc438cc0d">
  <xsd:schema xmlns:xsd="http://www.w3.org/2001/XMLSchema" xmlns:xs="http://www.w3.org/2001/XMLSchema" xmlns:p="http://schemas.microsoft.com/office/2006/metadata/properties" xmlns:ns2="8e7233b4-5965-433d-8056-65ca843b7609" targetNamespace="http://schemas.microsoft.com/office/2006/metadata/properties" ma:root="true" ma:fieldsID="7d741c49c2c0772084baa4e47231fe8e" ns2:_="">
    <xsd:import namespace="8e7233b4-5965-433d-8056-65ca843b76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Persist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233b4-5965-433d-8056-65ca843b7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PersistId" ma:index="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908A78-5CDB-4DA8-9435-673B34F1C5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0921CC-02ED-4F56-B47D-8F7A0DFE8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233b4-5965-433d-8056-65ca843b7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AE878-9262-4FB1-8D8C-40DBD24581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4EC62-0C7E-414F-A493-1B4433975870}">
  <ds:schemaRefs>
    <ds:schemaRef ds:uri="http://schemas.microsoft.com/office/2006/metadata/properties"/>
    <ds:schemaRef ds:uri="http://schemas.microsoft.com/office/infopath/2007/PartnerControls"/>
    <ds:schemaRef ds:uri="8e7233b4-5965-433d-8056-65ca843b7609"/>
  </ds:schemaRefs>
</ds:datastoreItem>
</file>

<file path=customXml/itemProps5.xml><?xml version="1.0" encoding="utf-8"?>
<ds:datastoreItem xmlns:ds="http://schemas.openxmlformats.org/officeDocument/2006/customXml" ds:itemID="{D77A0E77-24B1-43EB-9D5D-812D1F88C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233b4-5965-433d-8056-65ca843b7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07A31FA-E31A-4726-8F3F-12978C14641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E49E826-1CD2-46F8-B0F3-F1BF59A501E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889D3BA-875A-4F17-AB10-4AA184A8FEA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СО-ЦДУ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shadski</dc:creator>
  <cp:lastModifiedBy>rodyukov-rv</cp:lastModifiedBy>
  <cp:revision>5</cp:revision>
  <dcterms:created xsi:type="dcterms:W3CDTF">2025-04-08T06:27:00Z</dcterms:created>
  <dcterms:modified xsi:type="dcterms:W3CDTF">2025-06-27T09:05:19Z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0x01010010F468E7795A7C418DA5DFD0C1279E5B</vt:lpwstr>
  </property>
  <property fmtid="{D5CDD505-2E9C-101B-9397-08002B2CF9AE}" pid="3" name="_dlc_DocIdItemGuid">
    <vt:lpwstr>ea23655d-d2b8-4c3f-a85e-7d22fd9cbd50</vt:lpwstr>
  </property>
</Properties>
</file>